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jc w:val="center"/>
        <w:rPr>
          <w:rFonts w:hint="eastAsia" w:ascii="方正小标宋_GBK" w:hAnsi="Times New Roman" w:eastAsia="方正小标宋_GBK" w:cs="Times New Roman"/>
          <w:bCs/>
          <w:sz w:val="44"/>
          <w:szCs w:val="44"/>
          <w:lang w:val="en-US" w:eastAsia="zh-CN"/>
        </w:rPr>
      </w:pPr>
      <w:r>
        <w:rPr>
          <w:rFonts w:hint="eastAsia" w:ascii="方正小标宋_GBK" w:hAnsi="Times New Roman" w:eastAsia="方正小标宋_GBK" w:cs="Times New Roman"/>
          <w:bCs/>
          <w:sz w:val="44"/>
          <w:szCs w:val="44"/>
          <w:lang w:val="en-US" w:eastAsia="zh-CN"/>
        </w:rPr>
        <w:t>石家庄市第四十九中学</w:t>
      </w:r>
    </w:p>
    <w:p>
      <w:pPr>
        <w:adjustRightInd w:val="0"/>
        <w:snapToGrid w:val="0"/>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lang w:val="en-US" w:eastAsia="zh-CN"/>
        </w:rPr>
        <w:t>2021年</w:t>
      </w:r>
      <w:r>
        <w:rPr>
          <w:rFonts w:hint="eastAsia" w:ascii="方正小标宋_GBK" w:hAnsi="Times New Roman" w:eastAsia="方正小标宋_GBK" w:cs="Times New Roman"/>
          <w:bCs/>
          <w:sz w:val="44"/>
          <w:szCs w:val="44"/>
        </w:rPr>
        <w:t>预算信息公开情况说明</w:t>
      </w:r>
    </w:p>
    <w:p>
      <w:pPr>
        <w:adjustRightInd w:val="0"/>
        <w:snapToGrid w:val="0"/>
        <w:jc w:val="center"/>
        <w:rPr>
          <w:rFonts w:hint="eastAsia" w:ascii="方正小标宋_GBK" w:hAnsi="Times New Roman" w:eastAsia="方正小标宋_GBK" w:cs="Times New Roman"/>
          <w:bCs/>
          <w:sz w:val="44"/>
          <w:szCs w:val="44"/>
        </w:rPr>
      </w:pPr>
    </w:p>
    <w:p>
      <w:pPr>
        <w:spacing w:beforeLines="0" w:afterLines="0" w:line="240" w:lineRule="auto"/>
        <w:ind w:firstLine="600" w:firstLineChars="200"/>
        <w:jc w:val="left"/>
        <w:rPr>
          <w:rFonts w:hint="eastAsia" w:ascii="微软雅黑" w:hAnsi="微软雅黑" w:eastAsia="微软雅黑"/>
          <w:color w:val="000000"/>
          <w:sz w:val="30"/>
          <w:szCs w:val="30"/>
        </w:rPr>
      </w:pPr>
      <w:r>
        <w:rPr>
          <w:rFonts w:hint="eastAsia" w:ascii="微软雅黑" w:hAnsi="微软雅黑" w:eastAsia="微软雅黑"/>
          <w:color w:val="000000"/>
          <w:sz w:val="30"/>
        </w:rPr>
        <w:t>按照《预算法》、《地方预决算公开操作规程》和《河北省省级预算公开办法》规定，现将石家庄市</w:t>
      </w:r>
      <w:r>
        <w:rPr>
          <w:rFonts w:hint="eastAsia" w:ascii="微软雅黑" w:hAnsi="微软雅黑" w:eastAsia="微软雅黑"/>
          <w:color w:val="000000"/>
          <w:sz w:val="30"/>
          <w:szCs w:val="30"/>
          <w:lang w:val="en-US" w:eastAsia="zh-CN"/>
        </w:rPr>
        <w:t>第四十九中学</w:t>
      </w:r>
      <w:r>
        <w:rPr>
          <w:rFonts w:hint="eastAsia" w:ascii="微软雅黑" w:hAnsi="微软雅黑" w:eastAsia="微软雅黑"/>
          <w:color w:val="000000"/>
          <w:sz w:val="30"/>
          <w:szCs w:val="30"/>
        </w:rPr>
        <w:t xml:space="preserve"> 202</w:t>
      </w:r>
      <w:r>
        <w:rPr>
          <w:rFonts w:hint="eastAsia" w:ascii="微软雅黑" w:hAnsi="微软雅黑" w:eastAsia="微软雅黑"/>
          <w:color w:val="000000"/>
          <w:sz w:val="30"/>
          <w:szCs w:val="30"/>
          <w:lang w:val="en-US" w:eastAsia="zh-CN"/>
        </w:rPr>
        <w:t>1</w:t>
      </w:r>
      <w:r>
        <w:rPr>
          <w:rFonts w:hint="eastAsia" w:ascii="微软雅黑" w:hAnsi="微软雅黑" w:eastAsia="微软雅黑"/>
          <w:color w:val="000000"/>
          <w:sz w:val="30"/>
          <w:szCs w:val="30"/>
        </w:rPr>
        <w:t xml:space="preserve"> 年部门预算公开如下：</w:t>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我校是集初中教育及高中教育为一体的完全中学，以实施高中、初中学历教育，促进基础教育发展为宗旨。</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办公室是学校综合职能部门，是协助书记、校长处理日常党务、校务和协调各职能部门关系的办事机构，是校领导和教职工之间的桥梁，是学校对外联系的窗口。在书记、校长的直接领导下，对校长负责，依法执行既管理教职工又服务于教职工的职能。</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总务</w:t>
      </w:r>
      <w:r>
        <w:rPr>
          <w:rFonts w:hint="eastAsia" w:ascii="微软雅黑" w:hAnsi="微软雅黑" w:eastAsia="微软雅黑"/>
          <w:color w:val="000000"/>
          <w:sz w:val="30"/>
          <w:lang w:val="en-US" w:eastAsia="zh-CN"/>
        </w:rPr>
        <w:t>处</w:t>
      </w:r>
      <w:r>
        <w:rPr>
          <w:rFonts w:hint="eastAsia" w:ascii="微软雅黑" w:hAnsi="微软雅黑" w:eastAsia="微软雅黑"/>
          <w:color w:val="000000"/>
          <w:sz w:val="30"/>
        </w:rPr>
        <w:t>在校长领导下，认真贯彻党的教育方针，坚持勤俭办学的基本原则，管好学校的财和物，并服务好师生的生活，保证物资供应，为教育教学保驾护航。</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教学处是学校的教学管理机构，主要职责是根据校长工作思路，结合本校具体情况，制定切实可行的教学工作计划，制定和完善各项教学常规，建立正常的教学秩序，提高教学质量。</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教育处是学校的教育管理机构，主要职责是根据校长教育理念，结合本校学生实际情况，制订切实可行的教育工作计划，制定和完善教育管理制度，维护良好的教育管理秩序，提升学生综合素质。</w:t>
      </w:r>
    </w:p>
    <w:p>
      <w:pPr>
        <w:spacing w:beforeLines="0" w:afterLines="0" w:line="319" w:lineRule="exact"/>
        <w:jc w:val="left"/>
        <w:rPr>
          <w:rFonts w:hint="eastAsia" w:ascii="黑体" w:hAnsi="黑体" w:eastAsia="黑体"/>
          <w:color w:val="000000"/>
          <w:sz w:val="30"/>
        </w:rPr>
      </w:pPr>
    </w:p>
    <w:p>
      <w:pPr>
        <w:numPr>
          <w:ilvl w:val="0"/>
          <w:numId w:val="1"/>
        </w:numPr>
        <w:spacing w:beforeLines="0" w:afterLines="0" w:line="319" w:lineRule="exact"/>
        <w:jc w:val="left"/>
        <w:rPr>
          <w:rFonts w:hint="eastAsia" w:ascii="微软雅黑" w:hAnsi="微软雅黑" w:eastAsia="微软雅黑"/>
          <w:color w:val="000000"/>
          <w:sz w:val="30"/>
        </w:rPr>
      </w:pPr>
      <w:r>
        <w:rPr>
          <w:rFonts w:hint="eastAsia" w:ascii="黑体" w:hAnsi="黑体" w:eastAsia="黑体"/>
          <w:color w:val="000000"/>
          <w:sz w:val="30"/>
        </w:rPr>
        <w:t>部门预算安排的总体情况</w:t>
      </w:r>
    </w:p>
    <w:p>
      <w:pPr>
        <w:spacing w:beforeLines="0" w:afterLines="0" w:line="240" w:lineRule="auto"/>
        <w:ind w:firstLine="600" w:firstLineChars="200"/>
        <w:jc w:val="left"/>
        <w:rPr>
          <w:rFonts w:hint="eastAsia" w:ascii="微软雅黑" w:hAnsi="微软雅黑" w:eastAsia="微软雅黑"/>
          <w:color w:val="000000"/>
          <w:sz w:val="30"/>
          <w:lang w:val="en-US" w:eastAsia="zh-CN"/>
        </w:rPr>
      </w:pPr>
      <w:r>
        <w:rPr>
          <w:rFonts w:hint="eastAsia" w:ascii="微软雅黑" w:hAnsi="微软雅黑" w:eastAsia="微软雅黑"/>
          <w:color w:val="000000"/>
          <w:sz w:val="30"/>
          <w:lang w:val="en-US" w:eastAsia="zh-CN"/>
        </w:rPr>
        <w:t>1、收入说明</w:t>
      </w:r>
    </w:p>
    <w:p>
      <w:pPr>
        <w:spacing w:beforeLines="0" w:afterLines="0" w:line="240" w:lineRule="auto"/>
        <w:ind w:firstLine="600" w:firstLineChars="200"/>
        <w:jc w:val="left"/>
        <w:rPr>
          <w:rFonts w:hint="default" w:ascii="微软雅黑" w:hAnsi="微软雅黑" w:eastAsia="微软雅黑"/>
          <w:color w:val="000000"/>
          <w:sz w:val="30"/>
          <w:lang w:val="en-US" w:eastAsia="zh-CN"/>
        </w:rPr>
      </w:pPr>
      <w:r>
        <w:rPr>
          <w:rFonts w:hint="eastAsia" w:ascii="微软雅黑" w:hAnsi="微软雅黑" w:eastAsia="微软雅黑"/>
          <w:color w:val="000000"/>
          <w:sz w:val="30"/>
        </w:rPr>
        <w:t>202</w:t>
      </w:r>
      <w:r>
        <w:rPr>
          <w:rFonts w:hint="eastAsia" w:ascii="微软雅黑" w:hAnsi="微软雅黑" w:eastAsia="微软雅黑"/>
          <w:color w:val="000000"/>
          <w:sz w:val="30"/>
          <w:lang w:val="en-US" w:eastAsia="zh-CN"/>
        </w:rPr>
        <w:t>1</w:t>
      </w:r>
      <w:r>
        <w:rPr>
          <w:rFonts w:hint="eastAsia" w:ascii="微软雅黑" w:hAnsi="微软雅黑" w:eastAsia="微软雅黑"/>
          <w:color w:val="000000"/>
          <w:sz w:val="30"/>
        </w:rPr>
        <w:t>年</w:t>
      </w:r>
      <w:r>
        <w:rPr>
          <w:rFonts w:hint="eastAsia" w:ascii="微软雅黑" w:hAnsi="微软雅黑" w:eastAsia="微软雅黑"/>
          <w:color w:val="000000"/>
          <w:sz w:val="30"/>
          <w:lang w:val="en-US" w:eastAsia="zh-CN"/>
        </w:rPr>
        <w:t>初中</w:t>
      </w:r>
      <w:r>
        <w:rPr>
          <w:rFonts w:hint="eastAsia" w:ascii="微软雅黑" w:hAnsi="微软雅黑" w:eastAsia="微软雅黑"/>
          <w:color w:val="000000"/>
          <w:sz w:val="30"/>
        </w:rPr>
        <w:t>预算收入</w:t>
      </w:r>
      <w:r>
        <w:rPr>
          <w:rFonts w:hint="eastAsia" w:ascii="微软雅黑" w:hAnsi="微软雅黑" w:eastAsia="微软雅黑"/>
          <w:color w:val="000000"/>
          <w:sz w:val="30"/>
          <w:lang w:val="en-US" w:eastAsia="zh-CN"/>
        </w:rPr>
        <w:t>2548.51</w:t>
      </w:r>
      <w:r>
        <w:rPr>
          <w:rFonts w:hint="eastAsia" w:ascii="微软雅黑" w:hAnsi="微软雅黑" w:eastAsia="微软雅黑"/>
          <w:color w:val="000000"/>
          <w:sz w:val="30"/>
        </w:rPr>
        <w:t xml:space="preserve"> 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为一般公共预算财政拨款；高中</w:t>
      </w:r>
      <w:r>
        <w:rPr>
          <w:rFonts w:hint="eastAsia" w:ascii="微软雅黑" w:hAnsi="微软雅黑" w:eastAsia="微软雅黑"/>
          <w:color w:val="000000"/>
          <w:sz w:val="30"/>
        </w:rPr>
        <w:t>预算收入</w:t>
      </w:r>
      <w:r>
        <w:rPr>
          <w:rFonts w:hint="eastAsia" w:ascii="微软雅黑" w:hAnsi="微软雅黑" w:eastAsia="微软雅黑"/>
          <w:color w:val="000000"/>
          <w:sz w:val="30"/>
          <w:lang w:val="en-US" w:eastAsia="zh-CN"/>
        </w:rPr>
        <w:t>759.99</w:t>
      </w:r>
      <w:r>
        <w:rPr>
          <w:rFonts w:hint="eastAsia" w:ascii="微软雅黑" w:hAnsi="微软雅黑" w:eastAsia="微软雅黑"/>
          <w:color w:val="000000"/>
          <w:sz w:val="30"/>
        </w:rPr>
        <w:t xml:space="preserve"> 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其中一般公共预算财政拨款721.49</w:t>
      </w:r>
      <w:r>
        <w:rPr>
          <w:rFonts w:hint="eastAsia" w:ascii="微软雅黑" w:hAnsi="微软雅黑" w:eastAsia="微软雅黑"/>
          <w:color w:val="000000"/>
          <w:sz w:val="30"/>
        </w:rPr>
        <w:t>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财政专户核拨收入38.5万元。</w:t>
      </w:r>
    </w:p>
    <w:p>
      <w:pPr>
        <w:spacing w:beforeLines="0" w:afterLines="0" w:line="240" w:lineRule="auto"/>
        <w:ind w:firstLine="600" w:firstLineChars="200"/>
        <w:jc w:val="left"/>
        <w:rPr>
          <w:rFonts w:hint="eastAsia" w:ascii="微软雅黑" w:hAnsi="微软雅黑" w:eastAsia="微软雅黑"/>
          <w:color w:val="000000"/>
          <w:sz w:val="30"/>
          <w:lang w:val="en-US" w:eastAsia="zh-CN"/>
        </w:rPr>
      </w:pPr>
      <w:r>
        <w:rPr>
          <w:rFonts w:hint="eastAsia" w:ascii="微软雅黑" w:hAnsi="微软雅黑" w:eastAsia="微软雅黑"/>
          <w:color w:val="000000"/>
          <w:sz w:val="30"/>
          <w:lang w:val="en-US" w:eastAsia="zh-CN"/>
        </w:rPr>
        <w:t>2、支出说明</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收支预算总表支出栏、基本支出表、项目支出表按经济分类和支出功能分类科目编制，反映石家庄市</w:t>
      </w:r>
      <w:r>
        <w:rPr>
          <w:rFonts w:hint="eastAsia" w:ascii="微软雅黑" w:hAnsi="微软雅黑" w:eastAsia="微软雅黑"/>
          <w:color w:val="000000"/>
          <w:sz w:val="30"/>
          <w:lang w:val="en-US" w:eastAsia="zh-CN"/>
        </w:rPr>
        <w:t>第四十九中学</w:t>
      </w:r>
      <w:r>
        <w:rPr>
          <w:rFonts w:hint="eastAsia" w:ascii="微软雅黑" w:hAnsi="微软雅黑" w:eastAsia="微软雅黑"/>
          <w:color w:val="000000"/>
          <w:sz w:val="30"/>
        </w:rPr>
        <w:t>年度部门预算中支出预算的总体情况。202</w:t>
      </w:r>
      <w:r>
        <w:rPr>
          <w:rFonts w:hint="eastAsia" w:ascii="微软雅黑" w:hAnsi="微软雅黑" w:eastAsia="微软雅黑"/>
          <w:color w:val="000000"/>
          <w:sz w:val="30"/>
          <w:lang w:val="en-US" w:eastAsia="zh-CN"/>
        </w:rPr>
        <w:t>1</w:t>
      </w:r>
      <w:r>
        <w:rPr>
          <w:rFonts w:hint="eastAsia" w:ascii="微软雅黑" w:hAnsi="微软雅黑" w:eastAsia="微软雅黑"/>
          <w:color w:val="000000"/>
          <w:sz w:val="30"/>
        </w:rPr>
        <w:t xml:space="preserve"> 年</w:t>
      </w:r>
      <w:r>
        <w:rPr>
          <w:rFonts w:hint="eastAsia" w:ascii="微软雅黑" w:hAnsi="微软雅黑" w:eastAsia="微软雅黑"/>
          <w:color w:val="000000"/>
          <w:sz w:val="30"/>
          <w:lang w:val="en-US" w:eastAsia="zh-CN"/>
        </w:rPr>
        <w:t>初中</w:t>
      </w:r>
      <w:r>
        <w:rPr>
          <w:rFonts w:hint="eastAsia" w:ascii="微软雅黑" w:hAnsi="微软雅黑" w:eastAsia="微软雅黑"/>
          <w:color w:val="000000"/>
          <w:sz w:val="30"/>
        </w:rPr>
        <w:t>预算支出</w:t>
      </w:r>
      <w:r>
        <w:rPr>
          <w:rFonts w:hint="eastAsia" w:ascii="微软雅黑" w:hAnsi="微软雅黑" w:eastAsia="微软雅黑"/>
          <w:color w:val="000000"/>
          <w:sz w:val="30"/>
          <w:lang w:val="en-US" w:eastAsia="zh-CN"/>
        </w:rPr>
        <w:t>2548.51</w:t>
      </w:r>
      <w:r>
        <w:rPr>
          <w:rFonts w:hint="eastAsia" w:ascii="微软雅黑" w:hAnsi="微软雅黑" w:eastAsia="微软雅黑"/>
          <w:color w:val="000000"/>
          <w:sz w:val="30"/>
        </w:rPr>
        <w:t xml:space="preserve"> 万元，其中人员经费 </w:t>
      </w:r>
      <w:r>
        <w:rPr>
          <w:rFonts w:hint="eastAsia" w:ascii="微软雅黑" w:hAnsi="微软雅黑" w:eastAsia="微软雅黑"/>
          <w:color w:val="000000"/>
          <w:sz w:val="30"/>
          <w:lang w:val="en-US" w:eastAsia="zh-CN"/>
        </w:rPr>
        <w:t>2544.51</w:t>
      </w:r>
      <w:r>
        <w:rPr>
          <w:rFonts w:hint="eastAsia" w:ascii="微软雅黑" w:hAnsi="微软雅黑" w:eastAsia="微软雅黑"/>
          <w:color w:val="000000"/>
          <w:sz w:val="30"/>
        </w:rPr>
        <w:t>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rPr>
        <w:t>日常公用经费</w:t>
      </w:r>
      <w:r>
        <w:rPr>
          <w:rFonts w:hint="eastAsia" w:ascii="微软雅黑" w:hAnsi="微软雅黑" w:eastAsia="微软雅黑"/>
          <w:color w:val="000000"/>
          <w:sz w:val="30"/>
          <w:lang w:val="en-US" w:eastAsia="zh-CN"/>
        </w:rPr>
        <w:t>4</w:t>
      </w:r>
      <w:r>
        <w:rPr>
          <w:rFonts w:hint="eastAsia" w:ascii="微软雅黑" w:hAnsi="微软雅黑" w:eastAsia="微软雅黑"/>
          <w:color w:val="000000"/>
          <w:sz w:val="30"/>
        </w:rPr>
        <w:t xml:space="preserve"> 万元。城乡义务教育补助经费</w:t>
      </w:r>
      <w:r>
        <w:rPr>
          <w:rFonts w:hint="eastAsia" w:ascii="微软雅黑" w:hAnsi="微软雅黑" w:eastAsia="微软雅黑"/>
          <w:color w:val="000000"/>
          <w:sz w:val="30"/>
          <w:lang w:val="en-US" w:eastAsia="zh-CN"/>
        </w:rPr>
        <w:t>在教育局预算中。高中</w:t>
      </w:r>
      <w:r>
        <w:rPr>
          <w:rFonts w:hint="eastAsia" w:ascii="微软雅黑" w:hAnsi="微软雅黑" w:eastAsia="微软雅黑"/>
          <w:color w:val="000000"/>
          <w:sz w:val="30"/>
        </w:rPr>
        <w:t>预算支出</w:t>
      </w:r>
      <w:r>
        <w:rPr>
          <w:rFonts w:hint="eastAsia" w:ascii="微软雅黑" w:hAnsi="微软雅黑" w:eastAsia="微软雅黑"/>
          <w:color w:val="000000"/>
          <w:sz w:val="30"/>
          <w:lang w:val="en-US" w:eastAsia="zh-CN"/>
        </w:rPr>
        <w:t>721.49</w:t>
      </w:r>
      <w:r>
        <w:rPr>
          <w:rFonts w:hint="eastAsia" w:ascii="微软雅黑" w:hAnsi="微软雅黑" w:eastAsia="微软雅黑"/>
          <w:color w:val="000000"/>
          <w:sz w:val="30"/>
        </w:rPr>
        <w:t xml:space="preserve">万元，其中人员经费 </w:t>
      </w:r>
      <w:r>
        <w:rPr>
          <w:rFonts w:hint="eastAsia" w:ascii="微软雅黑" w:hAnsi="微软雅黑" w:eastAsia="微软雅黑"/>
          <w:color w:val="000000"/>
          <w:sz w:val="30"/>
          <w:lang w:val="en-US" w:eastAsia="zh-CN"/>
        </w:rPr>
        <w:t>666</w:t>
      </w:r>
      <w:r>
        <w:rPr>
          <w:rFonts w:hint="eastAsia" w:ascii="微软雅黑" w:hAnsi="微软雅黑" w:eastAsia="微软雅黑"/>
          <w:color w:val="000000"/>
          <w:sz w:val="30"/>
        </w:rPr>
        <w:t>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rPr>
        <w:t>日常公用经费</w:t>
      </w:r>
      <w:r>
        <w:rPr>
          <w:rFonts w:hint="eastAsia" w:ascii="微软雅黑" w:hAnsi="微软雅黑" w:eastAsia="微软雅黑"/>
          <w:color w:val="000000"/>
          <w:sz w:val="30"/>
          <w:lang w:val="en-US" w:eastAsia="zh-CN"/>
        </w:rPr>
        <w:t>55.49</w:t>
      </w:r>
      <w:r>
        <w:rPr>
          <w:rFonts w:hint="eastAsia" w:ascii="微软雅黑" w:hAnsi="微软雅黑" w:eastAsia="微软雅黑"/>
          <w:color w:val="000000"/>
          <w:sz w:val="30"/>
        </w:rPr>
        <w:t xml:space="preserve"> 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项目支出38.5万元</w:t>
      </w:r>
      <w:r>
        <w:rPr>
          <w:rFonts w:hint="eastAsia" w:ascii="微软雅黑" w:hAnsi="微软雅黑" w:eastAsia="微软雅黑"/>
          <w:color w:val="000000"/>
          <w:sz w:val="30"/>
        </w:rPr>
        <w:t>。</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3、</w:t>
      </w:r>
      <w:r>
        <w:rPr>
          <w:rFonts w:hint="eastAsia" w:ascii="微软雅黑" w:hAnsi="微软雅黑" w:eastAsia="微软雅黑"/>
          <w:color w:val="000000"/>
          <w:sz w:val="30"/>
        </w:rPr>
        <w:t>比上年增减情况</w:t>
      </w:r>
    </w:p>
    <w:p>
      <w:pPr>
        <w:spacing w:beforeLines="0" w:afterLines="0" w:line="240" w:lineRule="auto"/>
        <w:ind w:firstLine="600" w:firstLineChars="200"/>
        <w:jc w:val="left"/>
        <w:rPr>
          <w:rFonts w:hint="default" w:ascii="微软雅黑" w:hAnsi="微软雅黑" w:eastAsia="微软雅黑"/>
          <w:color w:val="000000"/>
          <w:sz w:val="30"/>
          <w:lang w:val="en-US" w:eastAsia="zh-CN"/>
        </w:rPr>
      </w:pPr>
      <w:r>
        <w:rPr>
          <w:rFonts w:hint="eastAsia" w:ascii="微软雅黑" w:hAnsi="微软雅黑" w:eastAsia="微软雅黑"/>
          <w:color w:val="000000"/>
          <w:sz w:val="30"/>
        </w:rPr>
        <w:t>202</w:t>
      </w:r>
      <w:r>
        <w:rPr>
          <w:rFonts w:hint="eastAsia" w:ascii="微软雅黑" w:hAnsi="微软雅黑" w:eastAsia="微软雅黑"/>
          <w:color w:val="000000"/>
          <w:sz w:val="30"/>
          <w:lang w:val="en-US" w:eastAsia="zh-CN"/>
        </w:rPr>
        <w:t>1</w:t>
      </w:r>
      <w:r>
        <w:rPr>
          <w:rFonts w:hint="eastAsia" w:ascii="微软雅黑" w:hAnsi="微软雅黑" w:eastAsia="微软雅黑"/>
          <w:color w:val="000000"/>
          <w:sz w:val="30"/>
        </w:rPr>
        <w:t>年</w:t>
      </w:r>
      <w:r>
        <w:rPr>
          <w:rFonts w:hint="eastAsia" w:ascii="微软雅黑" w:hAnsi="微软雅黑" w:eastAsia="微软雅黑"/>
          <w:color w:val="000000"/>
          <w:sz w:val="30"/>
          <w:lang w:val="en-US" w:eastAsia="zh-CN"/>
        </w:rPr>
        <w:t>初中</w:t>
      </w:r>
      <w:r>
        <w:rPr>
          <w:rFonts w:hint="eastAsia" w:ascii="微软雅黑" w:hAnsi="微软雅黑" w:eastAsia="微软雅黑"/>
          <w:color w:val="000000"/>
          <w:sz w:val="30"/>
        </w:rPr>
        <w:t>预算</w:t>
      </w:r>
      <w:r>
        <w:rPr>
          <w:rFonts w:hint="eastAsia" w:ascii="微软雅黑" w:hAnsi="微软雅黑" w:eastAsia="微软雅黑"/>
          <w:color w:val="000000"/>
          <w:sz w:val="30"/>
          <w:lang w:val="en-US" w:eastAsia="zh-CN"/>
        </w:rPr>
        <w:t>收支安排</w:t>
      </w:r>
      <w:r>
        <w:rPr>
          <w:rFonts w:hint="eastAsia" w:ascii="微软雅黑" w:hAnsi="微软雅黑" w:eastAsia="微软雅黑"/>
          <w:color w:val="000000"/>
          <w:sz w:val="30"/>
        </w:rPr>
        <w:t xml:space="preserve"> </w:t>
      </w:r>
      <w:r>
        <w:rPr>
          <w:rFonts w:hint="eastAsia" w:ascii="微软雅黑" w:hAnsi="微软雅黑" w:eastAsia="微软雅黑"/>
          <w:color w:val="000000"/>
          <w:sz w:val="30"/>
          <w:lang w:val="en-US" w:eastAsia="zh-CN"/>
        </w:rPr>
        <w:t>2548.51</w:t>
      </w:r>
      <w:r>
        <w:rPr>
          <w:rFonts w:hint="eastAsia" w:ascii="微软雅黑" w:hAnsi="微软雅黑" w:eastAsia="微软雅黑"/>
          <w:color w:val="000000"/>
          <w:sz w:val="30"/>
        </w:rPr>
        <w:t xml:space="preserve"> 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比2020年减少205.25万元，原因为2021年区本级日常公用经费预算大大减少，只保留党组织活动经费，离退休干部公用经费和特需经费；人员减少，人员经费减少。</w:t>
      </w:r>
      <w:r>
        <w:rPr>
          <w:rFonts w:hint="eastAsia" w:ascii="微软雅黑" w:hAnsi="微软雅黑" w:eastAsia="微软雅黑"/>
          <w:color w:val="000000"/>
          <w:sz w:val="30"/>
        </w:rPr>
        <w:t>202</w:t>
      </w:r>
      <w:r>
        <w:rPr>
          <w:rFonts w:hint="eastAsia" w:ascii="微软雅黑" w:hAnsi="微软雅黑" w:eastAsia="微软雅黑"/>
          <w:color w:val="000000"/>
          <w:sz w:val="30"/>
          <w:lang w:val="en-US" w:eastAsia="zh-CN"/>
        </w:rPr>
        <w:t>1</w:t>
      </w:r>
      <w:r>
        <w:rPr>
          <w:rFonts w:hint="eastAsia" w:ascii="微软雅黑" w:hAnsi="微软雅黑" w:eastAsia="微软雅黑"/>
          <w:color w:val="000000"/>
          <w:sz w:val="30"/>
        </w:rPr>
        <w:t>年</w:t>
      </w:r>
      <w:r>
        <w:rPr>
          <w:rFonts w:hint="eastAsia" w:ascii="微软雅黑" w:hAnsi="微软雅黑" w:eastAsia="微软雅黑"/>
          <w:color w:val="000000"/>
          <w:sz w:val="30"/>
          <w:lang w:val="en-US" w:eastAsia="zh-CN"/>
        </w:rPr>
        <w:t>高中</w:t>
      </w:r>
      <w:r>
        <w:rPr>
          <w:rFonts w:hint="eastAsia" w:ascii="微软雅黑" w:hAnsi="微软雅黑" w:eastAsia="微软雅黑"/>
          <w:color w:val="000000"/>
          <w:sz w:val="30"/>
        </w:rPr>
        <w:t>预算</w:t>
      </w:r>
      <w:r>
        <w:rPr>
          <w:rFonts w:hint="eastAsia" w:ascii="微软雅黑" w:hAnsi="微软雅黑" w:eastAsia="微软雅黑"/>
          <w:color w:val="000000"/>
          <w:sz w:val="30"/>
          <w:lang w:val="en-US" w:eastAsia="zh-CN"/>
        </w:rPr>
        <w:t>收支安排</w:t>
      </w:r>
      <w:r>
        <w:rPr>
          <w:rFonts w:hint="eastAsia" w:ascii="微软雅黑" w:hAnsi="微软雅黑" w:eastAsia="微软雅黑"/>
          <w:color w:val="000000"/>
          <w:sz w:val="30"/>
        </w:rPr>
        <w:t xml:space="preserve"> </w:t>
      </w:r>
      <w:r>
        <w:rPr>
          <w:rFonts w:hint="eastAsia" w:ascii="微软雅黑" w:hAnsi="微软雅黑" w:eastAsia="微软雅黑"/>
          <w:color w:val="000000"/>
          <w:sz w:val="30"/>
          <w:lang w:val="en-US" w:eastAsia="zh-CN"/>
        </w:rPr>
        <w:t>759.99</w:t>
      </w:r>
      <w:r>
        <w:rPr>
          <w:rFonts w:hint="eastAsia" w:ascii="微软雅黑" w:hAnsi="微软雅黑" w:eastAsia="微软雅黑"/>
          <w:color w:val="000000"/>
          <w:sz w:val="30"/>
        </w:rPr>
        <w:t xml:space="preserve"> 万元</w:t>
      </w:r>
      <w:r>
        <w:rPr>
          <w:rFonts w:hint="eastAsia" w:ascii="微软雅黑" w:hAnsi="微软雅黑" w:eastAsia="微软雅黑"/>
          <w:color w:val="000000"/>
          <w:sz w:val="30"/>
          <w:lang w:eastAsia="zh-CN"/>
        </w:rPr>
        <w:t>，</w:t>
      </w:r>
      <w:r>
        <w:rPr>
          <w:rFonts w:hint="eastAsia" w:ascii="微软雅黑" w:hAnsi="微软雅黑" w:eastAsia="微软雅黑"/>
          <w:color w:val="000000"/>
          <w:sz w:val="30"/>
          <w:lang w:val="en-US" w:eastAsia="zh-CN"/>
        </w:rPr>
        <w:t>比2020年减少20.3万元，原因为2021年人员经费减少。</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eastAsia="zh-CN"/>
        </w:rPr>
        <w:t>三、</w:t>
      </w:r>
      <w:r>
        <w:rPr>
          <w:rFonts w:hint="eastAsia" w:ascii="微软雅黑" w:hAnsi="微软雅黑" w:eastAsia="微软雅黑"/>
          <w:color w:val="000000"/>
          <w:sz w:val="30"/>
        </w:rPr>
        <w:t>财政拨款“三公”经费预算情况及增减变化原因</w:t>
      </w:r>
    </w:p>
    <w:p>
      <w:pPr>
        <w:spacing w:beforeLines="0" w:afterLines="0" w:line="240" w:lineRule="auto"/>
        <w:ind w:firstLine="600" w:firstLineChars="200"/>
        <w:jc w:val="left"/>
        <w:rPr>
          <w:rFonts w:hint="eastAsia" w:ascii="微软雅黑" w:hAnsi="微软雅黑" w:eastAsia="微软雅黑"/>
          <w:color w:val="000000"/>
          <w:sz w:val="30"/>
          <w:lang w:val="en-US" w:eastAsia="zh-CN"/>
        </w:rPr>
      </w:pPr>
      <w:r>
        <w:rPr>
          <w:rFonts w:hint="eastAsia" w:ascii="微软雅黑" w:hAnsi="微软雅黑" w:eastAsia="微软雅黑"/>
          <w:color w:val="000000"/>
          <w:sz w:val="30"/>
        </w:rPr>
        <w:t>202</w:t>
      </w:r>
      <w:r>
        <w:rPr>
          <w:rFonts w:hint="eastAsia" w:ascii="微软雅黑" w:hAnsi="微软雅黑" w:eastAsia="微软雅黑"/>
          <w:color w:val="000000"/>
          <w:sz w:val="30"/>
          <w:lang w:val="en-US" w:eastAsia="zh-CN"/>
        </w:rPr>
        <w:t>1</w:t>
      </w:r>
      <w:r>
        <w:rPr>
          <w:rFonts w:hint="eastAsia" w:ascii="微软雅黑" w:hAnsi="微软雅黑" w:eastAsia="微软雅黑"/>
          <w:color w:val="000000"/>
          <w:sz w:val="30"/>
        </w:rPr>
        <w:t>年，我</w:t>
      </w:r>
      <w:r>
        <w:rPr>
          <w:rFonts w:hint="eastAsia" w:ascii="微软雅黑" w:hAnsi="微软雅黑" w:eastAsia="微软雅黑"/>
          <w:color w:val="000000"/>
          <w:sz w:val="30"/>
          <w:lang w:val="en-US" w:eastAsia="zh-CN"/>
        </w:rPr>
        <w:t>单位</w:t>
      </w:r>
      <w:r>
        <w:rPr>
          <w:rFonts w:hint="eastAsia" w:ascii="微软雅黑" w:hAnsi="微软雅黑" w:eastAsia="微软雅黑"/>
          <w:color w:val="000000"/>
          <w:sz w:val="30"/>
        </w:rPr>
        <w:t>财政拨款“三公”经费预算</w:t>
      </w:r>
      <w:r>
        <w:rPr>
          <w:rFonts w:hint="eastAsia" w:ascii="微软雅黑" w:hAnsi="微软雅黑" w:eastAsia="微软雅黑"/>
          <w:color w:val="000000"/>
          <w:sz w:val="30"/>
          <w:lang w:eastAsia="zh-CN"/>
        </w:rPr>
        <w:t>安排</w:t>
      </w:r>
      <w:r>
        <w:rPr>
          <w:rFonts w:hint="eastAsia" w:ascii="微软雅黑" w:hAnsi="微软雅黑" w:eastAsia="微软雅黑"/>
          <w:color w:val="000000"/>
          <w:sz w:val="30"/>
          <w:lang w:val="en-US" w:eastAsia="zh-CN"/>
        </w:rPr>
        <w:t>2万元</w:t>
      </w:r>
      <w:r>
        <w:rPr>
          <w:rFonts w:hint="eastAsia" w:ascii="微软雅黑" w:hAnsi="微软雅黑" w:eastAsia="微软雅黑"/>
          <w:color w:val="000000"/>
          <w:sz w:val="30"/>
          <w:lang w:eastAsia="zh-CN"/>
        </w:rPr>
        <w:t>，为公务用车运行维护费，</w:t>
      </w:r>
      <w:r>
        <w:rPr>
          <w:rFonts w:hint="eastAsia" w:ascii="微软雅黑" w:hAnsi="微软雅黑" w:eastAsia="微软雅黑"/>
          <w:color w:val="000000"/>
          <w:sz w:val="30"/>
        </w:rPr>
        <w:t>与20</w:t>
      </w:r>
      <w:r>
        <w:rPr>
          <w:rFonts w:hint="eastAsia" w:ascii="微软雅黑" w:hAnsi="微软雅黑" w:eastAsia="微软雅黑"/>
          <w:color w:val="000000"/>
          <w:sz w:val="30"/>
          <w:lang w:val="en-US" w:eastAsia="zh-CN"/>
        </w:rPr>
        <w:t>20</w:t>
      </w:r>
      <w:r>
        <w:rPr>
          <w:rFonts w:hint="eastAsia" w:ascii="微软雅黑" w:hAnsi="微软雅黑" w:eastAsia="微软雅黑"/>
          <w:color w:val="000000"/>
          <w:sz w:val="30"/>
        </w:rPr>
        <w:t>年相比“三公”经费预算</w:t>
      </w:r>
      <w:r>
        <w:rPr>
          <w:rFonts w:hint="eastAsia" w:ascii="微软雅黑" w:hAnsi="微软雅黑" w:eastAsia="微软雅黑"/>
          <w:color w:val="000000"/>
          <w:sz w:val="30"/>
          <w:lang w:val="en-US" w:eastAsia="zh-CN"/>
        </w:rPr>
        <w:t>减少1.5万元，原因为2021年预算未安排因公出国（境）费。</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eastAsia="zh-CN"/>
        </w:rPr>
        <w:t>四、</w:t>
      </w:r>
      <w:r>
        <w:rPr>
          <w:rFonts w:hint="eastAsia" w:ascii="微软雅黑" w:hAnsi="微软雅黑" w:eastAsia="微软雅黑"/>
          <w:color w:val="000000"/>
          <w:sz w:val="30"/>
        </w:rPr>
        <w:t>政府采购预算情况</w:t>
      </w:r>
    </w:p>
    <w:p>
      <w:pPr>
        <w:spacing w:beforeLines="0" w:afterLines="0" w:line="240" w:lineRule="auto"/>
        <w:ind w:firstLine="600" w:firstLineChars="200"/>
        <w:jc w:val="left"/>
        <w:rPr>
          <w:rFonts w:hint="default" w:ascii="微软雅黑" w:hAnsi="微软雅黑" w:eastAsia="微软雅黑"/>
          <w:color w:val="000000"/>
          <w:sz w:val="30"/>
          <w:lang w:val="en-US" w:eastAsia="zh-CN"/>
        </w:rPr>
      </w:pPr>
      <w:r>
        <w:rPr>
          <w:rFonts w:hint="eastAsia" w:ascii="微软雅黑" w:hAnsi="微软雅黑" w:eastAsia="微软雅黑"/>
          <w:color w:val="000000"/>
          <w:sz w:val="30"/>
          <w:lang w:val="en-US" w:eastAsia="zh-CN"/>
        </w:rPr>
        <w:t>2021年我单位日常公用经费无政府采购预算。</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eastAsia="zh-CN"/>
        </w:rPr>
        <w:t>五、</w:t>
      </w:r>
      <w:r>
        <w:rPr>
          <w:rFonts w:hint="eastAsia" w:ascii="微软雅黑" w:hAnsi="微软雅黑" w:eastAsia="微软雅黑"/>
          <w:color w:val="000000"/>
          <w:sz w:val="30"/>
        </w:rPr>
        <w:t>名词解释</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1、</w:t>
      </w:r>
      <w:bookmarkStart w:id="0" w:name="_GoBack"/>
      <w:bookmarkEnd w:id="0"/>
      <w:r>
        <w:rPr>
          <w:rFonts w:hint="eastAsia" w:ascii="微软雅黑" w:hAnsi="微软雅黑" w:eastAsia="微软雅黑"/>
          <w:color w:val="000000"/>
          <w:sz w:val="30"/>
        </w:rPr>
        <w:t>一般公共预算拨款收入：指区级财政当年拨付的资金。</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2、</w:t>
      </w:r>
      <w:r>
        <w:rPr>
          <w:rFonts w:hint="eastAsia" w:ascii="微软雅黑" w:hAnsi="微软雅黑" w:eastAsia="微软雅黑"/>
          <w:color w:val="000000"/>
          <w:sz w:val="30"/>
        </w:rPr>
        <w:t>事业收入：指事业单位开展专业业务活动及辅助活动所取得的收入。</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3、</w:t>
      </w:r>
      <w:r>
        <w:rPr>
          <w:rFonts w:hint="eastAsia" w:ascii="微软雅黑" w:hAnsi="微软雅黑" w:eastAsia="微软雅黑"/>
          <w:color w:val="000000"/>
          <w:sz w:val="30"/>
        </w:rPr>
        <w:t>其他收入：指除“一般公共预算拨款收入”、“事业收入”等以外的收入。主要是按规定动用的租房收入、存款利息收入等。</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4、</w:t>
      </w:r>
      <w:r>
        <w:rPr>
          <w:rFonts w:hint="eastAsia" w:ascii="微软雅黑" w:hAnsi="微软雅黑" w:eastAsia="微软雅黑"/>
          <w:color w:val="000000"/>
          <w:sz w:val="30"/>
        </w:rPr>
        <w:t>基本支出：指为保障机构正常运转、完成日常工作任务而发生的人员支出和公用支出。</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5、</w:t>
      </w:r>
      <w:r>
        <w:rPr>
          <w:rFonts w:hint="eastAsia" w:ascii="微软雅黑" w:hAnsi="微软雅黑" w:eastAsia="微软雅黑"/>
          <w:color w:val="000000"/>
          <w:sz w:val="30"/>
        </w:rPr>
        <w:t>项目支出：指在基本支出之外为完成特定行政任务和事业发展目标所发生的支出。</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6、</w:t>
      </w:r>
      <w:r>
        <w:rPr>
          <w:rFonts w:hint="eastAsia" w:ascii="微软雅黑" w:hAnsi="微软雅黑" w:eastAsia="微软雅黑"/>
          <w:color w:val="000000"/>
          <w:sz w:val="30"/>
        </w:rPr>
        <w:t>三公”经费：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7、</w:t>
      </w:r>
      <w:r>
        <w:rPr>
          <w:rFonts w:hint="eastAsia" w:ascii="微软雅黑" w:hAnsi="微软雅黑" w:eastAsia="微软雅黑"/>
          <w:color w:val="000000"/>
          <w:sz w:val="30"/>
        </w:rPr>
        <w:t>上年结转：指以前年度尚未完成、结转到本年仍按原规定用途继续使用的资金。</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lang w:val="en-US" w:eastAsia="zh-CN"/>
        </w:rPr>
        <w:t>六、</w:t>
      </w:r>
      <w:r>
        <w:rPr>
          <w:rFonts w:hint="eastAsia" w:ascii="微软雅黑" w:hAnsi="微软雅黑" w:eastAsia="微软雅黑"/>
          <w:color w:val="000000"/>
          <w:sz w:val="30"/>
        </w:rPr>
        <w:t>其他需要说明的事项</w:t>
      </w:r>
    </w:p>
    <w:p>
      <w:pPr>
        <w:spacing w:beforeLines="0" w:afterLines="0" w:line="240" w:lineRule="auto"/>
        <w:ind w:firstLine="600" w:firstLineChars="200"/>
        <w:jc w:val="left"/>
        <w:rPr>
          <w:rFonts w:hint="eastAsia" w:ascii="微软雅黑" w:hAnsi="微软雅黑" w:eastAsia="微软雅黑"/>
          <w:color w:val="000000"/>
          <w:sz w:val="30"/>
        </w:rPr>
      </w:pPr>
      <w:r>
        <w:rPr>
          <w:rFonts w:hint="eastAsia" w:ascii="微软雅黑" w:hAnsi="微软雅黑" w:eastAsia="微软雅黑"/>
          <w:color w:val="000000"/>
          <w:sz w:val="30"/>
        </w:rPr>
        <w:t>我</w:t>
      </w:r>
      <w:r>
        <w:rPr>
          <w:rFonts w:hint="eastAsia" w:ascii="微软雅黑" w:hAnsi="微软雅黑" w:eastAsia="微软雅黑"/>
          <w:color w:val="000000"/>
          <w:sz w:val="30"/>
          <w:lang w:val="en-US" w:eastAsia="zh-CN"/>
        </w:rPr>
        <w:t>单位</w:t>
      </w:r>
      <w:r>
        <w:rPr>
          <w:rFonts w:hint="eastAsia" w:ascii="微软雅黑" w:hAnsi="微软雅黑" w:eastAsia="微软雅黑"/>
          <w:color w:val="000000"/>
          <w:sz w:val="30"/>
        </w:rPr>
        <w:t>无其他需要说明的事项。</w:t>
      </w:r>
    </w:p>
    <w:p>
      <w:pPr>
        <w:spacing w:beforeLines="0" w:afterLines="0" w:line="240" w:lineRule="auto"/>
        <w:ind w:firstLine="600" w:firstLineChars="200"/>
        <w:jc w:val="left"/>
        <w:rPr>
          <w:rFonts w:hint="eastAsia" w:ascii="微软雅黑" w:hAnsi="微软雅黑" w:eastAsia="微软雅黑"/>
          <w:color w:val="000000"/>
          <w:sz w:val="30"/>
          <w:lang w:val="en-US" w:eastAsia="zh-CN"/>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p>
      <w:pPr>
        <w:spacing w:beforeLines="0" w:afterLines="0" w:line="240" w:lineRule="auto"/>
        <w:ind w:firstLine="600" w:firstLineChars="200"/>
        <w:jc w:val="left"/>
        <w:rPr>
          <w:rFonts w:hint="eastAsia" w:ascii="微软雅黑" w:hAnsi="微软雅黑" w:eastAsia="微软雅黑"/>
          <w:color w:val="000000"/>
          <w:sz w:val="30"/>
          <w:lang w:val="en-US" w:eastAsia="zh-CN"/>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p>
      <w:pPr>
        <w:spacing w:beforeLines="0" w:afterLines="0" w:line="240" w:lineRule="auto"/>
        <w:ind w:firstLine="600" w:firstLineChars="200"/>
        <w:jc w:val="left"/>
        <w:rPr>
          <w:rFonts w:hint="eastAsia" w:ascii="微软雅黑" w:hAnsi="微软雅黑" w:eastAsia="微软雅黑"/>
          <w:color w:val="000000"/>
          <w:sz w:val="30"/>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altName w:val="Arial"/>
    <w:panose1 w:val="02070309020205020404"/>
    <w:charset w:val="01"/>
    <w:family w:val="swiss"/>
    <w:pitch w:val="default"/>
    <w:sig w:usb0="00000000" w:usb1="00000000" w:usb2="00000009" w:usb3="00000000" w:csb0="400001FF" w:csb1="FFFF0000"/>
  </w:font>
  <w:font w:name="Symbol">
    <w:altName w:val="Segoe UI 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altName w:val="Simplified Arabic Fixed"/>
    <w:panose1 w:val="02070309020205020404"/>
    <w:charset w:val="01"/>
    <w:family w:val="decorative"/>
    <w:pitch w:val="default"/>
    <w:sig w:usb0="00000000" w:usb1="00000000" w:usb2="00000009" w:usb3="00000000" w:csb0="400001FF" w:csb1="FFFF0000"/>
  </w:font>
  <w:font w:name="Symbol">
    <w:altName w:val="Segoe UI Symbol"/>
    <w:panose1 w:val="05050102010706020507"/>
    <w:charset w:val="02"/>
    <w:family w:val="swiss"/>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2010609030101010101"/>
    <w:charset w:val="86"/>
    <w:family w:val="decorative"/>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仿宋">
    <w:altName w:val="黑体"/>
    <w:panose1 w:val="02010609060101010101"/>
    <w:charset w:val="86"/>
    <w:family w:val="auto"/>
    <w:pitch w:val="default"/>
    <w:sig w:usb0="00000000" w:usb1="00000000"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implified Arabic Fixed">
    <w:panose1 w:val="02070309020205020404"/>
    <w:charset w:val="00"/>
    <w:family w:val="auto"/>
    <w:pitch w:val="default"/>
    <w:sig w:usb0="00002003" w:usb1="00000000" w:usb2="00000000" w:usb3="00000000" w:csb0="00000041" w:csb1="2008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altName w:val="Simplified Arabic Fixed"/>
    <w:panose1 w:val="02070309020205020404"/>
    <w:charset w:val="01"/>
    <w:family w:val="roman"/>
    <w:pitch w:val="default"/>
    <w:sig w:usb0="00000000" w:usb1="00000000" w:usb2="00000009" w:usb3="00000000" w:csb0="400001FF" w:csb1="FFFF0000"/>
  </w:font>
  <w:font w:name="Symbol">
    <w:altName w:val="Segoe UI Symbol"/>
    <w:panose1 w:val="05050102010706020507"/>
    <w:charset w:val="02"/>
    <w:family w:val="decorative"/>
    <w:pitch w:val="default"/>
    <w:sig w:usb0="00000000" w:usb1="00000000" w:usb2="00000000" w:usb3="00000000" w:csb0="80000000" w:csb1="00000000"/>
  </w:font>
  <w:font w:name="仿宋_GB2312">
    <w:altName w:val="微软雅黑"/>
    <w:panose1 w:val="02010609030101010101"/>
    <w:charset w:val="86"/>
    <w:family w:val="roman"/>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altName w:val="微软雅黑"/>
    <w:panose1 w:val="02010609030101010101"/>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altName w:val="黑体"/>
    <w:panose1 w:val="02010609060101010101"/>
    <w:charset w:val="86"/>
    <w:family w:val="swiss"/>
    <w:pitch w:val="default"/>
    <w:sig w:usb0="00000000" w:usb1="00000000"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微软雅黑"/>
    <w:panose1 w:val="02010609030101010101"/>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53346596">
    <w:nsid w:val="BBF44024"/>
    <w:multiLevelType w:val="singleLevel"/>
    <w:tmpl w:val="BBF44024"/>
    <w:lvl w:ilvl="0" w:tentative="1">
      <w:start w:val="2"/>
      <w:numFmt w:val="chineseCounting"/>
      <w:suff w:val="nothing"/>
      <w:lvlText w:val="%1、"/>
      <w:lvlJc w:val="left"/>
      <w:rPr>
        <w:rFonts w:hint="eastAsia"/>
      </w:rPr>
    </w:lvl>
  </w:abstractNum>
  <w:num w:numId="1">
    <w:abstractNumId w:val="3153346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73EAE"/>
    <w:rsid w:val="023B09B4"/>
    <w:rsid w:val="026D3CD2"/>
    <w:rsid w:val="07065654"/>
    <w:rsid w:val="0A290798"/>
    <w:rsid w:val="0ACE561C"/>
    <w:rsid w:val="10A761B5"/>
    <w:rsid w:val="18462B98"/>
    <w:rsid w:val="1C7A0E08"/>
    <w:rsid w:val="23866D6A"/>
    <w:rsid w:val="24182DC7"/>
    <w:rsid w:val="28A71C8E"/>
    <w:rsid w:val="32DB45F6"/>
    <w:rsid w:val="3386083B"/>
    <w:rsid w:val="34DE4EC9"/>
    <w:rsid w:val="391D1D09"/>
    <w:rsid w:val="3BBD70EF"/>
    <w:rsid w:val="3C664FD0"/>
    <w:rsid w:val="3DC73EAE"/>
    <w:rsid w:val="417B2184"/>
    <w:rsid w:val="42E91B0C"/>
    <w:rsid w:val="43C62B39"/>
    <w:rsid w:val="49EC06CF"/>
    <w:rsid w:val="5F5847A4"/>
    <w:rsid w:val="608B6527"/>
    <w:rsid w:val="60CE783B"/>
    <w:rsid w:val="64B92A03"/>
    <w:rsid w:val="690A2903"/>
    <w:rsid w:val="698A11BD"/>
    <w:rsid w:val="6D3F520E"/>
    <w:rsid w:val="70646A2C"/>
    <w:rsid w:val="70FE11C6"/>
    <w:rsid w:val="71CB11B0"/>
    <w:rsid w:val="73707BF4"/>
    <w:rsid w:val="796163E2"/>
    <w:rsid w:val="7A833354"/>
    <w:rsid w:val="7B8911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2021-03-16T01:58:00Z</dcterms:created>
  <dc:creator>25中梁</dc:creator>
  <cp:lastModifiedBy>Administrator</cp:lastModifiedBy>
  <dcterms:modified xsi:type="dcterms:W3CDTF">2021-04-08T08:32:15Z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B6126CFE47F744ED8F6A437BB95F0F4C</vt:lpwstr>
  </property>
</Properties>
</file>