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bCs/>
          <w:sz w:val="72"/>
          <w:szCs w:val="96"/>
        </w:rPr>
      </w:pPr>
    </w:p>
    <w:p>
      <w:pPr>
        <w:jc w:val="center"/>
        <w:rPr>
          <w:rFonts w:ascii="黑体" w:hAnsi="黑体" w:eastAsia="黑体" w:cs="黑体"/>
          <w:b/>
          <w:bCs/>
          <w:sz w:val="72"/>
          <w:szCs w:val="96"/>
        </w:rPr>
      </w:pPr>
      <w:r>
        <w:rPr>
          <w:rFonts w:hint="eastAsia" w:ascii="黑体" w:hAnsi="黑体" w:eastAsia="黑体" w:cs="黑体"/>
          <w:b/>
          <w:bCs/>
          <w:sz w:val="72"/>
          <w:szCs w:val="96"/>
        </w:rPr>
        <w:t>石家庄市第</w:t>
      </w:r>
      <w:r>
        <w:rPr>
          <w:rFonts w:hint="eastAsia" w:ascii="黑体" w:hAnsi="黑体" w:eastAsia="黑体" w:cs="黑体"/>
          <w:b/>
          <w:bCs/>
          <w:sz w:val="72"/>
          <w:szCs w:val="96"/>
          <w:lang w:eastAsia="zh-CN"/>
        </w:rPr>
        <w:t>四十九</w:t>
      </w:r>
      <w:r>
        <w:rPr>
          <w:rFonts w:hint="eastAsia" w:ascii="黑体" w:hAnsi="黑体" w:eastAsia="黑体" w:cs="黑体"/>
          <w:b/>
          <w:bCs/>
          <w:sz w:val="72"/>
          <w:szCs w:val="96"/>
        </w:rPr>
        <w:t>中学</w:t>
      </w:r>
    </w:p>
    <w:p>
      <w:pPr>
        <w:jc w:val="center"/>
        <w:rPr>
          <w:rFonts w:ascii="黑体" w:hAnsi="黑体" w:eastAsia="黑体" w:cs="黑体"/>
          <w:b/>
          <w:bCs/>
          <w:sz w:val="72"/>
          <w:szCs w:val="96"/>
        </w:rPr>
      </w:pPr>
      <w:r>
        <w:rPr>
          <w:rFonts w:hint="eastAsia" w:ascii="黑体" w:hAnsi="黑体" w:eastAsia="黑体" w:cs="黑体"/>
          <w:b/>
          <w:bCs/>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二〇二一年九月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41" w:right="1531" w:bottom="2041" w:left="1531" w:header="851" w:footer="992" w:gutter="0"/>
          <w:cols w:space="0" w:num="1"/>
          <w:titlePg/>
          <w:docGrid w:type="lines" w:linePitch="312" w:charSpace="0"/>
        </w:sectPr>
      </w:pPr>
    </w:p>
    <w:p>
      <w:pPr>
        <w:pStyle w:val="2"/>
        <w:spacing w:before="0" w:after="0" w:line="580" w:lineRule="exact"/>
        <w:jc w:val="left"/>
        <w:rPr>
          <w:rFonts w:ascii="黑体" w:eastAsia="黑体" w:cs="黑体"/>
          <w:b w:val="0"/>
          <w:bCs w:val="0"/>
          <w:kern w:val="0"/>
          <w:sz w:val="32"/>
          <w:szCs w:val="32"/>
        </w:rPr>
      </w:pPr>
      <w:r>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办公室是学校综合职能部门，是协助书记、校长处理日常党务、校务和协调各职能部门关系的办事机构，是校领导和教职工之间的桥梁，是学校对外联系的窗口。在书记、校长的直接领导下，对校长负责，依法执行既管理教职工又服务于教职工的职能。</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总务处在校长领导下，认真贯彻党的教育方针，坚持勤俭办学的基本原则，管好学校的财和物，并服务好师生的生活，保证物资供应，为教育教学保驾护航。</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教学处是学校的教学管理机构，主要职责是根据校长工作思路，结合本校具体情况，制定切实可行的教学工作计划，制定和完善各项教学常规，建立正常的教学秩序，提高教学质量。</w:t>
      </w:r>
    </w:p>
    <w:p>
      <w:pPr>
        <w:spacing w:line="580" w:lineRule="exact"/>
        <w:ind w:firstLine="640" w:firstLineChars="200"/>
        <w:rPr>
          <w:rFonts w:ascii="黑体" w:hAnsi="Calibri" w:eastAsia="黑体" w:cs="黑体"/>
          <w:kern w:val="0"/>
          <w:sz w:val="32"/>
          <w:szCs w:val="32"/>
        </w:rPr>
      </w:pPr>
      <w:r>
        <w:rPr>
          <w:rFonts w:hint="eastAsia" w:ascii="仿宋_GB2312" w:hAnsi="Calibri" w:eastAsia="仿宋_GB2312" w:cs="ArialUnicodeMS"/>
          <w:kern w:val="0"/>
          <w:sz w:val="32"/>
          <w:szCs w:val="32"/>
        </w:rPr>
        <w:t>教育处是学校的教育管理机构，主要职责是根据校长教育理念，结合本校学生实际情况，制订切实可行的教育工作计划，制定和完善教育管理制度，维护良好的教育管理秩序，提升学生综合素质。</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从决算编报单位构成看，纳入2020 年度本部门决算汇编范围的独立核算单位（以下简称“单位”）共 1 个，具体情况如下：</w:t>
      </w:r>
    </w:p>
    <w:tbl>
      <w:tblPr>
        <w:tblStyle w:val="7"/>
        <w:tblpPr w:leftFromText="180" w:rightFromText="180" w:vertAnchor="text" w:horzAnchor="page" w:tblpXSpec="center" w:tblpY="10"/>
        <w:tblOverlap w:val="never"/>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
        <w:gridCol w:w="775"/>
        <w:gridCol w:w="3378"/>
        <w:gridCol w:w="2552"/>
        <w:gridCol w:w="2803"/>
        <w:gridCol w:w="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0" w:type="dxa"/>
          <w:trHeight w:val="811" w:hRule="atLeast"/>
          <w:jc w:val="center"/>
        </w:trPr>
        <w:tc>
          <w:tcPr>
            <w:tcW w:w="985" w:type="dxa"/>
            <w:gridSpan w:val="2"/>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37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55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80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0" w:type="dxa"/>
          <w:trHeight w:val="596" w:hRule="atLeast"/>
          <w:jc w:val="center"/>
        </w:trPr>
        <w:tc>
          <w:tcPr>
            <w:tcW w:w="985" w:type="dxa"/>
            <w:gridSpan w:val="2"/>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378"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石家庄市第</w:t>
            </w:r>
            <w:r>
              <w:rPr>
                <w:rFonts w:hint="eastAsia" w:ascii="仿宋_GB2312" w:hAnsi="Calibri" w:eastAsia="仿宋_GB2312" w:cs="ArialUnicodeMS"/>
                <w:kern w:val="0"/>
                <w:sz w:val="28"/>
                <w:szCs w:val="28"/>
                <w:lang w:eastAsia="zh-CN"/>
              </w:rPr>
              <w:t>四十九</w:t>
            </w:r>
            <w:r>
              <w:rPr>
                <w:rFonts w:hint="eastAsia" w:ascii="仿宋_GB2312" w:hAnsi="Calibri" w:eastAsia="仿宋_GB2312" w:cs="ArialUnicodeMS"/>
                <w:kern w:val="0"/>
                <w:sz w:val="28"/>
                <w:szCs w:val="28"/>
              </w:rPr>
              <w:t>中学</w:t>
            </w:r>
          </w:p>
        </w:tc>
        <w:tc>
          <w:tcPr>
            <w:tcW w:w="2552"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财政补助事业单位</w:t>
            </w:r>
          </w:p>
        </w:tc>
        <w:tc>
          <w:tcPr>
            <w:tcW w:w="2803"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0" w:type="dxa"/>
          <w:trHeight w:val="606" w:hRule="atLeast"/>
          <w:jc w:val="center"/>
        </w:trPr>
        <w:tc>
          <w:tcPr>
            <w:tcW w:w="9718" w:type="dxa"/>
            <w:gridSpan w:val="5"/>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ind w:left="210" w:leftChars="100" w:firstLine="640" w:firstLineChars="200"/>
        <w:rPr>
          <w:rFonts w:ascii="Times New Roman" w:hAnsi="Times New Roman" w:eastAsia="黑体" w:cs="Times New Roman"/>
          <w:sz w:val="32"/>
          <w:szCs w:val="32"/>
        </w:rPr>
      </w:pPr>
    </w:p>
    <w:p>
      <w:pPr>
        <w:widowControl/>
        <w:numPr>
          <w:ilvl w:val="0"/>
          <w:numId w:val="1"/>
        </w:numPr>
        <w:ind w:left="210" w:leftChars="100"/>
        <w:jc w:val="left"/>
        <w:rPr>
          <w:rFonts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2020年部门决算情况说明</w:t>
      </w:r>
    </w:p>
    <w:p>
      <w:pPr>
        <w:keepNext/>
        <w:keepLines/>
        <w:snapToGrid w:val="0"/>
        <w:spacing w:line="580" w:lineRule="exact"/>
        <w:ind w:left="210" w:leftChars="100"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黑体" w:hAnsi="Calibri" w:eastAsia="黑体" w:cs="Times New Roman"/>
          <w:sz w:val="32"/>
          <w:szCs w:val="32"/>
        </w:rPr>
      </w:pPr>
      <w:r>
        <w:rPr>
          <w:rFonts w:hint="eastAsia" w:ascii="仿宋_GB2312" w:hAnsi="Times New Roman" w:eastAsia="仿宋_GB2312" w:cs="DengXian-Regular"/>
          <w:sz w:val="32"/>
          <w:szCs w:val="32"/>
        </w:rPr>
        <w:t>本单位2020年度收支总计（含结转和结余）</w:t>
      </w:r>
      <w:r>
        <w:rPr>
          <w:rFonts w:hint="eastAsia" w:ascii="仿宋_GB2312" w:hAnsi="Times New Roman" w:eastAsia="仿宋_GB2312" w:cs="DengXian-Regular"/>
          <w:sz w:val="32"/>
          <w:szCs w:val="32"/>
          <w:lang w:val="en-US" w:eastAsia="zh-CN"/>
        </w:rPr>
        <w:t>3782.26</w:t>
      </w:r>
      <w:r>
        <w:rPr>
          <w:rFonts w:hint="eastAsia" w:ascii="仿宋_GB2312" w:hAnsi="Times New Roman" w:eastAsia="仿宋_GB2312" w:cs="DengXian-Regular"/>
          <w:sz w:val="32"/>
          <w:szCs w:val="32"/>
        </w:rPr>
        <w:t>万元。与2019年度决算相比，收支各减少</w:t>
      </w:r>
      <w:r>
        <w:rPr>
          <w:rFonts w:hint="eastAsia" w:ascii="仿宋_GB2312" w:hAnsi="Times New Roman" w:eastAsia="仿宋_GB2312" w:cs="DengXian-Regular"/>
          <w:sz w:val="32"/>
          <w:szCs w:val="32"/>
          <w:lang w:val="en-US" w:eastAsia="zh-CN"/>
        </w:rPr>
        <w:t>279.66</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6.88</w:t>
      </w:r>
      <w:r>
        <w:rPr>
          <w:rFonts w:hint="eastAsia" w:ascii="仿宋_GB2312" w:hAnsi="Times New Roman" w:eastAsia="仿宋_GB2312" w:cs="DengXian-Regular"/>
          <w:sz w:val="32"/>
          <w:szCs w:val="32"/>
        </w:rPr>
        <w:t>%，主要原因是年初结转和结余减少。</w:t>
      </w:r>
    </w:p>
    <w:p>
      <w:pPr>
        <w:adjustRightInd w:val="0"/>
        <w:snapToGrid w:val="0"/>
        <w:spacing w:line="58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本单位2020年度本年收入合计</w:t>
      </w:r>
      <w:r>
        <w:rPr>
          <w:rFonts w:hint="eastAsia" w:ascii="仿宋_GB2312" w:hAnsi="Times New Roman" w:eastAsia="仿宋_GB2312" w:cs="DengXian-Regular"/>
          <w:sz w:val="32"/>
          <w:szCs w:val="32"/>
          <w:lang w:val="en-US" w:eastAsia="zh-CN"/>
        </w:rPr>
        <w:t>3697.52</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3680.52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99.54</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17</w:t>
      </w:r>
      <w:r>
        <w:rPr>
          <w:rFonts w:hint="eastAsia" w:ascii="仿宋_GB2312" w:hAnsi="Times New Roman" w:eastAsia="仿宋_GB2312" w:cs="DengXian-Regular"/>
          <w:sz w:val="32"/>
          <w:szCs w:val="32"/>
        </w:rPr>
        <w:t>万元，占0.</w:t>
      </w:r>
      <w:r>
        <w:rPr>
          <w:rFonts w:hint="eastAsia" w:ascii="仿宋_GB2312" w:hAnsi="Times New Roman" w:eastAsia="仿宋_GB2312" w:cs="DengXian-Regular"/>
          <w:sz w:val="32"/>
          <w:szCs w:val="32"/>
          <w:lang w:val="en-US" w:eastAsia="zh-CN"/>
        </w:rPr>
        <w:t>46</w:t>
      </w:r>
      <w:r>
        <w:rPr>
          <w:rFonts w:hint="eastAsia" w:ascii="仿宋_GB2312" w:hAnsi="Times New Roman" w:eastAsia="仿宋_GB2312" w:cs="DengXian-Regular"/>
          <w:sz w:val="32"/>
          <w:szCs w:val="32"/>
        </w:rPr>
        <w:t>%。如图所示：</w:t>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inline distT="0" distB="0" distL="114300" distR="114300">
            <wp:extent cx="5248910" cy="2401570"/>
            <wp:effectExtent l="0" t="0" r="8890" b="1778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11"/>
                    <a:stretch>
                      <a:fillRect/>
                    </a:stretch>
                  </pic:blipFill>
                  <pic:spPr>
                    <a:xfrm>
                      <a:off x="0" y="0"/>
                      <a:ext cx="5248910" cy="2401570"/>
                    </a:xfrm>
                    <a:prstGeom prst="rect">
                      <a:avLst/>
                    </a:prstGeom>
                  </pic:spPr>
                </pic:pic>
              </a:graphicData>
            </a:graphic>
          </wp:inline>
        </w:drawing>
      </w:r>
    </w:p>
    <w:p>
      <w:pPr>
        <w:adjustRightInd w:val="0"/>
        <w:snapToGrid w:val="0"/>
        <w:rPr>
          <w:rFonts w:ascii="仿宋_GB2312" w:hAnsi="Times New Roman" w:eastAsia="仿宋_GB2312" w:cs="DengXian-Regular"/>
          <w:sz w:val="32"/>
          <w:szCs w:val="32"/>
        </w:rPr>
      </w:pPr>
    </w:p>
    <w:p>
      <w:pPr>
        <w:adjustRightInd w:val="0"/>
        <w:snapToGrid w:val="0"/>
        <w:rPr>
          <w:rFonts w:ascii="仿宋_GB2312" w:hAnsi="Times New Roman" w:eastAsia="仿宋_GB2312" w:cs="DengXian-Regular"/>
          <w:sz w:val="32"/>
          <w:szCs w:val="32"/>
        </w:rPr>
      </w:pPr>
    </w:p>
    <w:p>
      <w:pPr>
        <w:adjustRightInd w:val="0"/>
        <w:snapToGrid w:val="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本单位2020年度本年支出合计</w:t>
      </w:r>
      <w:r>
        <w:rPr>
          <w:rFonts w:hint="eastAsia" w:ascii="仿宋_GB2312" w:hAnsi="Times New Roman" w:eastAsia="仿宋_GB2312" w:cs="DengXian-Regular"/>
          <w:sz w:val="32"/>
          <w:szCs w:val="32"/>
          <w:lang w:val="en-US" w:eastAsia="zh-CN"/>
        </w:rPr>
        <w:t>3734.34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3394.69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90.9</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339.65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9.1</w:t>
      </w:r>
      <w:r>
        <w:rPr>
          <w:rFonts w:hint="eastAsia" w:ascii="仿宋_GB2312" w:hAnsi="Times New Roman" w:eastAsia="仿宋_GB2312" w:cs="DengXian-Regular"/>
          <w:sz w:val="32"/>
          <w:szCs w:val="32"/>
        </w:rPr>
        <w:t>%。如图所示：</w:t>
      </w:r>
    </w:p>
    <w:p>
      <w:pPr>
        <w:adjustRightInd w:val="0"/>
        <w:snapToGrid w:val="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inline distT="0" distB="0" distL="114300" distR="114300">
            <wp:extent cx="5272405" cy="2802890"/>
            <wp:effectExtent l="0" t="0" r="4445" b="1651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2"/>
                    <a:stretch>
                      <a:fillRect/>
                    </a:stretch>
                  </pic:blipFill>
                  <pic:spPr>
                    <a:xfrm>
                      <a:off x="0" y="0"/>
                      <a:ext cx="5272405" cy="2802890"/>
                    </a:xfrm>
                    <a:prstGeom prst="rect">
                      <a:avLst/>
                    </a:prstGeom>
                  </pic:spPr>
                </pic:pic>
              </a:graphicData>
            </a:graphic>
          </wp:inline>
        </w:drawing>
      </w:r>
    </w:p>
    <w:p>
      <w:pPr>
        <w:adjustRightInd w:val="0"/>
        <w:snapToGrid w:val="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0"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（一）财政拨款收支与2019年度决算对比情况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本单位2020年度形成的财政拨款收支均为一般公共预算财政拨款，其中本年收入</w:t>
      </w:r>
      <w:r>
        <w:rPr>
          <w:rFonts w:hint="eastAsia" w:ascii="仿宋_GB2312" w:hAnsi="Times New Roman" w:eastAsia="仿宋_GB2312" w:cs="DengXian-Regular"/>
          <w:sz w:val="32"/>
          <w:szCs w:val="32"/>
          <w:lang w:val="en-US" w:eastAsia="zh-CN"/>
        </w:rPr>
        <w:t>3680.52</w:t>
      </w:r>
      <w:r>
        <w:rPr>
          <w:rFonts w:hint="eastAsia" w:ascii="仿宋_GB2312" w:hAnsi="Times New Roman" w:eastAsia="仿宋_GB2312" w:cs="DengXian-Regular"/>
          <w:sz w:val="32"/>
          <w:szCs w:val="32"/>
        </w:rPr>
        <w:t>万元,比2019年度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216.35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6.25</w:t>
      </w:r>
      <w:r>
        <w:rPr>
          <w:rFonts w:hint="eastAsia" w:ascii="仿宋_GB2312" w:hAnsi="Times New Roman" w:eastAsia="仿宋_GB2312" w:cs="DengXian-Regular"/>
          <w:sz w:val="32"/>
          <w:szCs w:val="32"/>
        </w:rPr>
        <w:t>%，主要是项目资金</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3723.39</w:t>
      </w:r>
      <w:r>
        <w:rPr>
          <w:rFonts w:hint="eastAsia" w:ascii="仿宋_GB2312" w:hAnsi="Times New Roman" w:eastAsia="仿宋_GB2312" w:cs="DengXian-Regular"/>
          <w:sz w:val="32"/>
          <w:szCs w:val="32"/>
        </w:rPr>
        <w:t>万元，比2019年度减少</w:t>
      </w:r>
      <w:r>
        <w:rPr>
          <w:rFonts w:hint="eastAsia" w:ascii="仿宋_GB2312" w:hAnsi="Times New Roman" w:eastAsia="仿宋_GB2312" w:cs="DengXian-Regular"/>
          <w:sz w:val="32"/>
          <w:szCs w:val="32"/>
          <w:lang w:val="en-US" w:eastAsia="zh-CN"/>
        </w:rPr>
        <w:t>98.8</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2.58</w:t>
      </w:r>
      <w:r>
        <w:rPr>
          <w:rFonts w:hint="eastAsia" w:ascii="仿宋_GB2312" w:hAnsi="Times New Roman" w:eastAsia="仿宋_GB2312" w:cs="DengXian-Regular"/>
          <w:sz w:val="32"/>
          <w:szCs w:val="32"/>
        </w:rPr>
        <w:t>%，主要是2020年初财政拨款结转减少。</w:t>
      </w:r>
      <w:r>
        <w:rPr>
          <w:rFonts w:hint="eastAsia" w:ascii="仿宋_GB2312" w:hAnsi="Times New Roman" w:eastAsia="仿宋_GB2312" w:cs="DengXian-Regular"/>
          <w:sz w:val="32"/>
          <w:szCs w:val="32"/>
        </w:rPr>
        <w:tab/>
      </w:r>
      <w:r>
        <w:rPr>
          <w:rFonts w:hint="eastAsia" w:ascii="仿宋_GB2312" w:hAnsi="Times New Roman" w:eastAsia="仿宋_GB2312" w:cs="DengXian-Regular"/>
          <w:sz w:val="32"/>
          <w:szCs w:val="32"/>
        </w:rPr>
        <w:tab/>
      </w:r>
      <w:r>
        <w:rPr>
          <w:rFonts w:hint="eastAsia" w:ascii="仿宋_GB2312" w:hAnsi="Times New Roman" w:eastAsia="仿宋_GB2312" w:cs="DengXian-Regular"/>
          <w:sz w:val="32"/>
          <w:szCs w:val="32"/>
        </w:rPr>
        <w:tab/>
      </w:r>
      <w:r>
        <w:rPr>
          <w:rFonts w:hint="eastAsia" w:ascii="仿宋_GB2312" w:hAnsi="Times New Roman" w:eastAsia="仿宋_GB2312" w:cs="DengXian-Regular"/>
          <w:sz w:val="32"/>
          <w:szCs w:val="32"/>
        </w:rPr>
        <w:tab/>
      </w:r>
    </w:p>
    <w:p>
      <w:pPr>
        <w:snapToGrid w:val="0"/>
        <w:spacing w:line="580" w:lineRule="exact"/>
        <w:ind w:firstLine="640"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本单位2020年度一般公共预算财政拨款收入</w:t>
      </w:r>
      <w:r>
        <w:rPr>
          <w:rFonts w:hint="eastAsia" w:ascii="仿宋_GB2312" w:hAnsi="Times New Roman" w:eastAsia="仿宋_GB2312" w:cs="DengXian-Regular"/>
          <w:sz w:val="32"/>
          <w:szCs w:val="32"/>
          <w:lang w:val="en-US" w:eastAsia="zh-CN"/>
        </w:rPr>
        <w:t>3680.52</w:t>
      </w:r>
      <w:r>
        <w:rPr>
          <w:rFonts w:hint="eastAsia" w:ascii="仿宋_GB2312" w:hAnsi="Times New Roman" w:eastAsia="仿宋_GB2312" w:cs="DengXian-Regular"/>
          <w:sz w:val="32"/>
          <w:szCs w:val="32"/>
        </w:rPr>
        <w:t>万元，比年初预算增加</w:t>
      </w:r>
      <w:r>
        <w:rPr>
          <w:rFonts w:hint="eastAsia" w:ascii="仿宋_GB2312" w:hAnsi="Times New Roman" w:eastAsia="仿宋_GB2312" w:cs="DengXian-Regular"/>
          <w:sz w:val="32"/>
          <w:szCs w:val="32"/>
          <w:lang w:val="en-US" w:eastAsia="zh-CN"/>
        </w:rPr>
        <w:t>146.47</w:t>
      </w:r>
      <w:r>
        <w:rPr>
          <w:rFonts w:hint="eastAsia" w:ascii="仿宋_GB2312" w:hAnsi="Times New Roman" w:eastAsia="仿宋_GB2312" w:cs="DengXian-Regular"/>
          <w:sz w:val="32"/>
          <w:szCs w:val="32"/>
        </w:rPr>
        <w:t>万元，决算数大于预算数主要原因是：有的人员经费是按财政拨款结转—归集调入拨入的。本年支出</w:t>
      </w:r>
      <w:r>
        <w:rPr>
          <w:rFonts w:hint="eastAsia" w:ascii="仿宋_GB2312" w:hAnsi="Times New Roman" w:eastAsia="仿宋_GB2312" w:cs="DengXian-Regular"/>
          <w:sz w:val="32"/>
          <w:szCs w:val="32"/>
          <w:lang w:val="en-US" w:eastAsia="zh-CN"/>
        </w:rPr>
        <w:t>3723.39</w:t>
      </w:r>
      <w:r>
        <w:rPr>
          <w:rFonts w:hint="eastAsia" w:ascii="仿宋_GB2312" w:hAnsi="Times New Roman" w:eastAsia="仿宋_GB2312" w:cs="DengXian-Regular"/>
          <w:sz w:val="32"/>
          <w:szCs w:val="32"/>
        </w:rPr>
        <w:t>万元，比年初预算增加</w:t>
      </w:r>
      <w:r>
        <w:rPr>
          <w:rFonts w:hint="eastAsia" w:ascii="仿宋_GB2312" w:hAnsi="Times New Roman" w:eastAsia="仿宋_GB2312" w:cs="DengXian-Regular"/>
          <w:sz w:val="32"/>
          <w:szCs w:val="32"/>
          <w:lang w:val="en-US" w:eastAsia="zh-CN"/>
        </w:rPr>
        <w:t>189.34</w:t>
      </w:r>
      <w:r>
        <w:rPr>
          <w:rFonts w:hint="eastAsia" w:ascii="仿宋_GB2312" w:hAnsi="Times New Roman" w:eastAsia="仿宋_GB2312" w:cs="DengXian-Regular"/>
          <w:sz w:val="32"/>
          <w:szCs w:val="32"/>
        </w:rPr>
        <w:t>万元，原因为年初学校未作项目支出预算，由教育局统一做。</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2020 年度财政拨款支出</w:t>
      </w:r>
      <w:r>
        <w:rPr>
          <w:rFonts w:hint="eastAsia" w:ascii="仿宋_GB2312" w:hAnsi="Times New Roman" w:eastAsia="仿宋_GB2312" w:cs="DengXian-Regular"/>
          <w:sz w:val="32"/>
          <w:szCs w:val="32"/>
          <w:lang w:val="en-US" w:eastAsia="zh-CN"/>
        </w:rPr>
        <w:t>3723.39</w:t>
      </w:r>
      <w:r>
        <w:rPr>
          <w:rFonts w:hint="eastAsia" w:ascii="仿宋_GB2312" w:hAnsi="Times New Roman" w:eastAsia="仿宋_GB2312" w:cs="DengXian-Regular"/>
          <w:sz w:val="32"/>
          <w:szCs w:val="32"/>
        </w:rPr>
        <w:t>万元，教育（类）支出</w:t>
      </w:r>
      <w:r>
        <w:rPr>
          <w:rFonts w:hint="eastAsia" w:ascii="仿宋_GB2312" w:hAnsi="Times New Roman" w:eastAsia="仿宋_GB2312" w:cs="DengXian-Regular"/>
          <w:sz w:val="32"/>
          <w:szCs w:val="32"/>
          <w:lang w:val="en-US" w:eastAsia="zh-CN"/>
        </w:rPr>
        <w:t>3723.39</w:t>
      </w:r>
      <w:r>
        <w:rPr>
          <w:rFonts w:hint="eastAsia" w:ascii="仿宋_GB2312" w:hAnsi="Times New Roman" w:eastAsia="仿宋_GB2312" w:cs="DengXian-Regular"/>
          <w:sz w:val="32"/>
          <w:szCs w:val="32"/>
        </w:rPr>
        <w:t>万元，占100%。其中基本支出</w:t>
      </w:r>
      <w:r>
        <w:rPr>
          <w:rFonts w:hint="eastAsia" w:ascii="仿宋_GB2312" w:hAnsi="Times New Roman" w:eastAsia="仿宋_GB2312" w:cs="DengXian-Regular"/>
          <w:sz w:val="32"/>
          <w:szCs w:val="32"/>
          <w:lang w:val="en-US" w:eastAsia="zh-CN"/>
        </w:rPr>
        <w:t>3384.01</w:t>
      </w:r>
      <w:r>
        <w:rPr>
          <w:rFonts w:hint="eastAsia" w:ascii="仿宋_GB2312" w:hAnsi="Times New Roman" w:eastAsia="仿宋_GB2312" w:cs="DengXian-Regular"/>
          <w:sz w:val="32"/>
          <w:szCs w:val="32"/>
        </w:rPr>
        <w:t>万元，项目支出</w:t>
      </w:r>
      <w:r>
        <w:rPr>
          <w:rFonts w:hint="eastAsia" w:ascii="仿宋_GB2312" w:hAnsi="Times New Roman" w:eastAsia="仿宋_GB2312" w:cs="DengXian-Regular"/>
          <w:sz w:val="32"/>
          <w:szCs w:val="32"/>
          <w:lang w:val="en-US" w:eastAsia="zh-CN"/>
        </w:rPr>
        <w:t>339.38</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2020年度财政拨款基本支出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3384.01</w:t>
      </w:r>
      <w:r>
        <w:rPr>
          <w:rFonts w:hint="eastAsia" w:ascii="仿宋_GB2312" w:hAnsi="Times New Roman" w:eastAsia="仿宋_GB2312" w:cs="DengXian-Regular"/>
          <w:color w:val="000000" w:themeColor="text1"/>
          <w:sz w:val="32"/>
          <w:szCs w:val="32"/>
          <w14:textFill>
            <w14:solidFill>
              <w14:schemeClr w14:val="tx1"/>
            </w14:solidFill>
          </w14:textFill>
        </w:rPr>
        <w:t xml:space="preserve">万元，其中：人员经费 </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3255.53</w:t>
      </w:r>
      <w:r>
        <w:rPr>
          <w:rFonts w:hint="eastAsia" w:ascii="仿宋_GB2312" w:hAnsi="Times New Roman" w:eastAsia="仿宋_GB2312" w:cs="DengXian-Regular"/>
          <w:color w:val="000000" w:themeColor="text1"/>
          <w:sz w:val="32"/>
          <w:szCs w:val="32"/>
          <w14:textFill>
            <w14:solidFill>
              <w14:schemeClr w14:val="tx1"/>
            </w14:solidFill>
          </w14:textFill>
        </w:rPr>
        <w:t>万元（工资福利支出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2512.44</w:t>
      </w:r>
      <w:r>
        <w:rPr>
          <w:rFonts w:hint="eastAsia" w:ascii="仿宋_GB2312" w:hAnsi="Times New Roman" w:eastAsia="仿宋_GB2312" w:cs="DengXian-Regular"/>
          <w:color w:val="000000" w:themeColor="text1"/>
          <w:sz w:val="32"/>
          <w:szCs w:val="32"/>
          <w14:textFill>
            <w14:solidFill>
              <w14:schemeClr w14:val="tx1"/>
            </w14:solidFill>
          </w14:textFill>
        </w:rPr>
        <w:t>万元，对个人和家庭的补助</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743.09</w:t>
      </w:r>
      <w:r>
        <w:rPr>
          <w:rFonts w:hint="eastAsia" w:ascii="仿宋_GB2312" w:hAnsi="Times New Roman" w:eastAsia="仿宋_GB2312" w:cs="DengXian-Regular"/>
          <w:color w:val="000000" w:themeColor="text1"/>
          <w:sz w:val="32"/>
          <w:szCs w:val="32"/>
          <w14:textFill>
            <w14:solidFill>
              <w14:schemeClr w14:val="tx1"/>
            </w14:solidFill>
          </w14:textFill>
        </w:rPr>
        <w:t>万元）；公用经费</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128.48</w:t>
      </w:r>
      <w:r>
        <w:rPr>
          <w:rFonts w:hint="eastAsia" w:ascii="仿宋_GB2312" w:hAnsi="Times New Roman" w:eastAsia="仿宋_GB2312" w:cs="DengXian-Regular"/>
          <w:color w:val="000000" w:themeColor="text1"/>
          <w:sz w:val="32"/>
          <w:szCs w:val="32"/>
          <w14:textFill>
            <w14:solidFill>
              <w14:schemeClr w14:val="tx1"/>
            </w14:solidFill>
          </w14:textFill>
        </w:rPr>
        <w:t>万元，为商品和服务支出。</w:t>
      </w:r>
      <w:r>
        <w:rPr>
          <w:rFonts w:ascii="仿宋_GB2312" w:hAnsi="Times New Roman" w:eastAsia="仿宋_GB2312" w:cs="DengXian-Regular"/>
          <w:color w:val="000000" w:themeColor="text1"/>
          <w:sz w:val="32"/>
          <w:szCs w:val="32"/>
          <w14:textFill>
            <w14:solidFill>
              <w14:schemeClr w14:val="tx1"/>
            </w14:solidFill>
          </w14:textFill>
        </w:rPr>
        <w:t xml:space="preserve"> </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本单位2020年度“三公”经费支出共计</w:t>
      </w:r>
      <w:r>
        <w:rPr>
          <w:rFonts w:hint="eastAsia" w:ascii="仿宋_GB2312" w:hAnsi="Times New Roman" w:eastAsia="仿宋_GB2312" w:cs="DengXian-Regular"/>
          <w:sz w:val="32"/>
          <w:szCs w:val="32"/>
          <w:lang w:val="en-US" w:eastAsia="zh-CN"/>
        </w:rPr>
        <w:t>1.22</w:t>
      </w:r>
      <w:r>
        <w:rPr>
          <w:rFonts w:hint="eastAsia" w:ascii="仿宋_GB2312" w:hAnsi="Times New Roman" w:eastAsia="仿宋_GB2312" w:cs="DengXian-Regular"/>
          <w:sz w:val="32"/>
          <w:szCs w:val="32"/>
        </w:rPr>
        <w:t>万元，较预算</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0.13</w:t>
      </w:r>
      <w:r>
        <w:rPr>
          <w:rFonts w:hint="eastAsia" w:ascii="仿宋_GB2312" w:hAnsi="Times New Roman" w:eastAsia="仿宋_GB2312" w:cs="DengXian-Regular"/>
          <w:sz w:val="32"/>
          <w:szCs w:val="32"/>
        </w:rPr>
        <w:t>万元，</w:t>
      </w:r>
      <w:r>
        <w:rPr>
          <w:rFonts w:ascii="仿宋_GB2312" w:hAnsi="仿宋" w:eastAsia="仿宋_GB2312"/>
          <w:sz w:val="32"/>
          <w:szCs w:val="32"/>
        </w:rPr>
        <w:t>原因为公车使用</w:t>
      </w:r>
      <w:r>
        <w:rPr>
          <w:rFonts w:hint="eastAsia" w:ascii="仿宋_GB2312" w:hAnsi="仿宋" w:eastAsia="仿宋_GB2312"/>
          <w:sz w:val="32"/>
          <w:szCs w:val="32"/>
        </w:rPr>
        <w:t>年限</w:t>
      </w:r>
      <w:r>
        <w:rPr>
          <w:rFonts w:ascii="仿宋_GB2312" w:hAnsi="仿宋" w:eastAsia="仿宋_GB2312"/>
          <w:sz w:val="32"/>
          <w:szCs w:val="32"/>
        </w:rPr>
        <w:t>较长，维修费用增加</w:t>
      </w:r>
      <w:r>
        <w:rPr>
          <w:rFonts w:hint="eastAsia" w:ascii="仿宋_GB2312" w:hAnsi="仿宋" w:eastAsia="仿宋_GB2312"/>
          <w:sz w:val="32"/>
          <w:szCs w:val="32"/>
          <w:lang w:eastAsia="zh-CN"/>
        </w:rPr>
        <w:t>。</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因公出国（境）费支出0万元。</w:t>
      </w:r>
      <w:r>
        <w:rPr>
          <w:rFonts w:hint="eastAsia" w:ascii="仿宋_GB2312" w:hAnsi="Times New Roman" w:eastAsia="仿宋_GB2312" w:cs="DengXian-Regular"/>
          <w:sz w:val="32"/>
          <w:szCs w:val="32"/>
        </w:rPr>
        <w:t>本单位2020年度因公出国（境）团组0个、共0人/参加其他单位组织的因公出国（境）团组0个、共0人/无本单位组织的出国（境）团组。</w:t>
      </w:r>
    </w:p>
    <w:p>
      <w:pPr>
        <w:adjustRightInd w:val="0"/>
        <w:snapToGrid w:val="0"/>
        <w:spacing w:line="580" w:lineRule="exact"/>
        <w:ind w:firstLine="640"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1.22</w:t>
      </w:r>
      <w:r>
        <w:rPr>
          <w:rFonts w:hint="eastAsia" w:ascii="楷体_GB2312" w:hAnsi="Times New Roman" w:eastAsia="楷体_GB2312" w:cs="DengXian-Bold"/>
          <w:b/>
          <w:bCs/>
          <w:sz w:val="32"/>
          <w:szCs w:val="32"/>
        </w:rPr>
        <w:t>万元。</w:t>
      </w:r>
      <w:r>
        <w:rPr>
          <w:rFonts w:ascii="仿宋_GB2312" w:hAnsi="仿宋" w:eastAsia="仿宋_GB2312"/>
          <w:sz w:val="32"/>
          <w:szCs w:val="32"/>
        </w:rPr>
        <w:t>比上年增长</w:t>
      </w:r>
      <w:r>
        <w:rPr>
          <w:rFonts w:hint="eastAsia" w:ascii="仿宋_GB2312" w:hAnsi="仿宋" w:eastAsia="仿宋_GB2312"/>
          <w:sz w:val="32"/>
          <w:szCs w:val="32"/>
          <w:lang w:val="en-US" w:eastAsia="zh-CN"/>
        </w:rPr>
        <w:t>0.13万</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增长11.66</w:t>
      </w:r>
      <w:r>
        <w:rPr>
          <w:rFonts w:ascii="仿宋_GB2312" w:hAnsi="仿宋" w:eastAsia="仿宋_GB2312"/>
          <w:sz w:val="32"/>
          <w:szCs w:val="32"/>
        </w:rPr>
        <w:t>%，原因为公车使用</w:t>
      </w:r>
      <w:r>
        <w:rPr>
          <w:rFonts w:hint="eastAsia" w:ascii="仿宋_GB2312" w:hAnsi="仿宋" w:eastAsia="仿宋_GB2312"/>
          <w:sz w:val="32"/>
          <w:szCs w:val="32"/>
        </w:rPr>
        <w:t>年限</w:t>
      </w:r>
      <w:r>
        <w:rPr>
          <w:rFonts w:ascii="仿宋_GB2312" w:hAnsi="仿宋" w:eastAsia="仿宋_GB2312"/>
          <w:sz w:val="32"/>
          <w:szCs w:val="32"/>
        </w:rPr>
        <w:t>较长，维修费用增加</w:t>
      </w:r>
      <w:r>
        <w:rPr>
          <w:rFonts w:hint="eastAsia" w:ascii="仿宋_GB2312" w:hAnsi="仿宋" w:eastAsia="仿宋_GB2312"/>
          <w:sz w:val="32"/>
          <w:szCs w:val="32"/>
          <w:lang w:eastAsia="zh-CN"/>
        </w:rPr>
        <w:t>。</w:t>
      </w:r>
      <w:r>
        <w:rPr>
          <w:rFonts w:hint="eastAsia" w:ascii="仿宋_GB2312" w:hAnsi="Times New Roman" w:eastAsia="仿宋_GB2312" w:cs="DengXian-Bold"/>
          <w:b/>
          <w:bCs/>
          <w:sz w:val="32"/>
          <w:szCs w:val="32"/>
        </w:rPr>
        <w:t>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本单位2020年度公务用车购置量0辆，发生“公务用车购置”经费支出0万元。</w:t>
      </w:r>
      <w:r>
        <w:rPr>
          <w:rFonts w:hint="eastAsia" w:ascii="仿宋_GB2312" w:hAnsi="Times New Roman" w:eastAsia="仿宋_GB2312" w:cs="DengXian-Regular"/>
          <w:color w:val="000000"/>
          <w:sz w:val="32"/>
          <w:szCs w:val="32"/>
        </w:rPr>
        <w:t>与年初预算持平、与2019年度决算支出持平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仿宋" w:eastAsia="仿宋_GB2312"/>
          <w:sz w:val="32"/>
          <w:szCs w:val="32"/>
          <w:lang w:eastAsia="zh-CN"/>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本单位2020年度单位公务用车保有量1辆。</w:t>
      </w:r>
      <w:r>
        <w:rPr>
          <w:rFonts w:ascii="仿宋_GB2312" w:hAnsi="仿宋" w:eastAsia="仿宋_GB2312"/>
          <w:sz w:val="32"/>
          <w:szCs w:val="32"/>
        </w:rPr>
        <w:t>比上年增长</w:t>
      </w:r>
      <w:r>
        <w:rPr>
          <w:rFonts w:hint="eastAsia" w:ascii="仿宋_GB2312" w:hAnsi="仿宋" w:eastAsia="仿宋_GB2312"/>
          <w:sz w:val="32"/>
          <w:szCs w:val="32"/>
          <w:lang w:val="en-US" w:eastAsia="zh-CN"/>
        </w:rPr>
        <w:t>0.13万</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增长11.66</w:t>
      </w:r>
      <w:r>
        <w:rPr>
          <w:rFonts w:ascii="仿宋_GB2312" w:hAnsi="仿宋" w:eastAsia="仿宋_GB2312"/>
          <w:sz w:val="32"/>
          <w:szCs w:val="32"/>
        </w:rPr>
        <w:t>%，原因为公车使用</w:t>
      </w:r>
      <w:r>
        <w:rPr>
          <w:rFonts w:hint="eastAsia" w:ascii="仿宋_GB2312" w:hAnsi="仿宋" w:eastAsia="仿宋_GB2312"/>
          <w:sz w:val="32"/>
          <w:szCs w:val="32"/>
        </w:rPr>
        <w:t>年限</w:t>
      </w:r>
      <w:r>
        <w:rPr>
          <w:rFonts w:ascii="仿宋_GB2312" w:hAnsi="仿宋" w:eastAsia="仿宋_GB2312"/>
          <w:sz w:val="32"/>
          <w:szCs w:val="32"/>
        </w:rPr>
        <w:t>较长，维修费用增加</w:t>
      </w:r>
      <w:r>
        <w:rPr>
          <w:rFonts w:hint="eastAsia" w:ascii="仿宋_GB2312" w:hAnsi="仿宋" w:eastAsia="仿宋_GB2312"/>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本单位2020年度公务接待共0批次、0人次。</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六、其他重要事项的说明</w:t>
      </w:r>
    </w:p>
    <w:p>
      <w:pPr>
        <w:keepNext/>
        <w:keepLines/>
        <w:snapToGrid w:val="0"/>
        <w:spacing w:line="580" w:lineRule="exact"/>
        <w:ind w:firstLine="640"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本单位2020年度无机关运行经费。</w:t>
      </w:r>
    </w:p>
    <w:p>
      <w:pPr>
        <w:keepNext/>
        <w:keepLines/>
        <w:snapToGrid w:val="0"/>
        <w:spacing w:line="580" w:lineRule="exact"/>
        <w:ind w:firstLine="640" w:firstLineChars="200"/>
        <w:outlineLvl w:val="2"/>
        <w:rPr>
          <w:rFonts w:ascii="楷体_GB2312" w:hAnsi="Times New Roman" w:eastAsia="楷体_GB2312" w:cs="DengXian-Bold"/>
          <w:b/>
          <w:bCs/>
          <w:color w:val="0000FF"/>
          <w:sz w:val="32"/>
          <w:szCs w:val="32"/>
        </w:rPr>
      </w:pPr>
      <w:r>
        <w:rPr>
          <w:rFonts w:hint="eastAsia" w:ascii="楷体_GB2312" w:hAnsi="Times New Roman" w:eastAsia="楷体_GB2312" w:cs="DengXian-Bold"/>
          <w:b/>
          <w:bCs/>
          <w:sz w:val="32"/>
          <w:szCs w:val="32"/>
        </w:rPr>
        <w:t>（二</w:t>
      </w:r>
      <w:r>
        <w:rPr>
          <w:rFonts w:hint="eastAsia" w:ascii="楷体_GB2312" w:hAnsi="Times New Roman" w:eastAsia="楷体_GB2312" w:cs="DengXian-Bold"/>
          <w:b/>
          <w:bCs/>
          <w:color w:val="000000" w:themeColor="text1"/>
          <w:sz w:val="32"/>
          <w:szCs w:val="32"/>
          <w14:textFill>
            <w14:solidFill>
              <w14:schemeClr w14:val="tx1"/>
            </w14:solidFill>
          </w14:textFill>
        </w:rPr>
        <w:t>）政府采购情况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本单位2020年度政府采购支出总额</w:t>
      </w:r>
      <w:r>
        <w:rPr>
          <w:rFonts w:hint="eastAsia" w:ascii="仿宋_GB2312" w:hAnsi="Times New Roman" w:eastAsia="仿宋_GB2312" w:cs="DengXian-Regular"/>
          <w:sz w:val="32"/>
          <w:szCs w:val="32"/>
          <w:lang w:val="en-US" w:eastAsia="zh-CN"/>
        </w:rPr>
        <w:t>98.98</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50.03</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48.95</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98.98</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100%，</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98.98</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bidi="ar"/>
        </w:rPr>
        <w:t>100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0"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2020年12月31日，本部门共有车辆1辆，比上年增加（减少）0辆。其中，副部（省）级及以上领导用车0辆，主要领导干部用车0辆，机要通信用车0辆，应急保障用车0辆，执法执勤用车0辆，特种专业技术用车0辆，离退休干部用车0辆，其他用车1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bookmarkStart w:id="0" w:name="_GoBack"/>
      <w:bookmarkEnd w:id="0"/>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台（套），比上年增加（减少）0套，单位价值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万元以上专用设备0台（套）比上年增加（减少）0套。</w:t>
      </w:r>
    </w:p>
    <w:p>
      <w:pPr>
        <w:keepNext/>
        <w:keepLines/>
        <w:snapToGrid w:val="0"/>
        <w:spacing w:line="580" w:lineRule="exact"/>
        <w:ind w:firstLine="640"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本单位2020年度政府性基金预算财政拨款收入支出决算表、国有资本经营预算财政拨款支出决算表无收支及结转结余情况，故公开08表、公开09表以空表列示。</w:t>
      </w:r>
    </w:p>
    <w:p>
      <w:pPr>
        <w:adjustRightInd w:val="0"/>
        <w:snapToGrid w:val="0"/>
        <w:spacing w:line="580" w:lineRule="exact"/>
        <w:ind w:firstLine="640" w:firstLineChars="200"/>
        <w:rPr>
          <w:rFonts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jc w:val="left"/>
        <w:rPr>
          <w:rFonts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0"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line="560" w:lineRule="exact"/>
        <w:ind w:firstLine="640" w:firstLineChars="200"/>
        <w:rPr>
          <w:rFonts w:ascii="仿宋_GB2312" w:hAnsi="Cambria" w:eastAsia="仿宋_GB2312" w:cs="ArialUnicodeMS"/>
          <w:kern w:val="0"/>
          <w:sz w:val="32"/>
          <w:szCs w:val="32"/>
        </w:rPr>
      </w:pPr>
    </w:p>
    <w:p>
      <w:pPr>
        <w:widowControl/>
        <w:spacing w:line="560" w:lineRule="exact"/>
        <w:ind w:firstLine="640" w:firstLineChars="200"/>
        <w:rPr>
          <w:rFonts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20</w:t>
      </w:r>
      <w:r>
        <w:rPr>
          <w:rFonts w:hint="eastAsia" w:ascii="黑体" w:hAnsi="黑体" w:eastAsia="黑体" w:cs="黑体"/>
          <w:color w:val="000000" w:themeColor="text1"/>
          <w:sz w:val="32"/>
          <w:szCs w:val="32"/>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w:t>
      </w:r>
      <w:r>
        <w:rPr>
          <w:rFonts w:hint="eastAsia"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年度部门决算报表</w:t>
      </w:r>
    </w:p>
    <w:p>
      <w:pPr>
        <w:widowControl/>
        <w:spacing w:line="560" w:lineRule="exact"/>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单独公示。</w:t>
      </w:r>
    </w:p>
    <w:p>
      <w:pPr>
        <w:widowControl/>
        <w:jc w:val="left"/>
        <w:rPr>
          <w:rFonts w:ascii="黑体" w:hAnsi="黑体" w:eastAsia="黑体" w:cs="黑体"/>
          <w:color w:val="000000" w:themeColor="text1"/>
          <w:sz w:val="32"/>
          <w:szCs w:val="32"/>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微软雅黑"/>
    <w:panose1 w:val="00000000000000000000"/>
    <w:charset w:val="86"/>
    <w:family w:val="modern"/>
    <w:pitch w:val="default"/>
    <w:sig w:usb0="00000000" w:usb1="00000000" w:usb2="00000010" w:usb3="00000000" w:csb0="00040000" w:csb1="00000000"/>
  </w:font>
  <w:font w:name="仿宋_GB2312">
    <w:altName w:val="微软雅黑"/>
    <w:panose1 w:val="00000000000000000000"/>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_GB2312">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C2F6"/>
    <w:multiLevelType w:val="singleLevel"/>
    <w:tmpl w:val="31D4C2F6"/>
    <w:lvl w:ilvl="0" w:tentative="0">
      <w:start w:val="1"/>
      <w:numFmt w:val="chineseCounting"/>
      <w:suff w:val="nothing"/>
      <w:lvlText w:val="（%1）"/>
      <w:lvlJc w:val="left"/>
      <w:rPr>
        <w:rFonts w:hint="eastAsia"/>
        <w:b/>
      </w:rPr>
    </w:lvl>
  </w:abstractNum>
  <w:abstractNum w:abstractNumId="1">
    <w:nsid w:val="5E8607F6"/>
    <w:multiLevelType w:val="singleLevel"/>
    <w:tmpl w:val="5E8607F6"/>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51B79"/>
    <w:rsid w:val="000B78AE"/>
    <w:rsid w:val="000D4467"/>
    <w:rsid w:val="00280C2E"/>
    <w:rsid w:val="00326B48"/>
    <w:rsid w:val="00425EB3"/>
    <w:rsid w:val="0043062D"/>
    <w:rsid w:val="004365C4"/>
    <w:rsid w:val="00464188"/>
    <w:rsid w:val="004B32A7"/>
    <w:rsid w:val="005013BE"/>
    <w:rsid w:val="00520045"/>
    <w:rsid w:val="0057085F"/>
    <w:rsid w:val="006325DF"/>
    <w:rsid w:val="00634643"/>
    <w:rsid w:val="006703CC"/>
    <w:rsid w:val="00743D38"/>
    <w:rsid w:val="007B7A06"/>
    <w:rsid w:val="0082411B"/>
    <w:rsid w:val="008339D3"/>
    <w:rsid w:val="00855478"/>
    <w:rsid w:val="008D2564"/>
    <w:rsid w:val="0095011B"/>
    <w:rsid w:val="00960C6B"/>
    <w:rsid w:val="00A52C3F"/>
    <w:rsid w:val="00B132A9"/>
    <w:rsid w:val="00B34420"/>
    <w:rsid w:val="00BE5590"/>
    <w:rsid w:val="00C32044"/>
    <w:rsid w:val="00C53B44"/>
    <w:rsid w:val="00D660D3"/>
    <w:rsid w:val="00D80CDB"/>
    <w:rsid w:val="00DC1821"/>
    <w:rsid w:val="00E031E1"/>
    <w:rsid w:val="00E40B79"/>
    <w:rsid w:val="00E67ABD"/>
    <w:rsid w:val="00E9014A"/>
    <w:rsid w:val="00F00AF8"/>
    <w:rsid w:val="00F7065F"/>
    <w:rsid w:val="00FC3880"/>
    <w:rsid w:val="00FC69A2"/>
    <w:rsid w:val="00FF637D"/>
    <w:rsid w:val="01C81EDB"/>
    <w:rsid w:val="0C24437B"/>
    <w:rsid w:val="19D871C4"/>
    <w:rsid w:val="23671B55"/>
    <w:rsid w:val="30BA6296"/>
    <w:rsid w:val="389278E5"/>
    <w:rsid w:val="397D0D83"/>
    <w:rsid w:val="3AA24F93"/>
    <w:rsid w:val="45E51B79"/>
    <w:rsid w:val="46174344"/>
    <w:rsid w:val="48D970BC"/>
    <w:rsid w:val="4A0F2299"/>
    <w:rsid w:val="4F415503"/>
    <w:rsid w:val="5AC6523E"/>
    <w:rsid w:val="5E3900CF"/>
    <w:rsid w:val="6695686F"/>
    <w:rsid w:val="67330A78"/>
    <w:rsid w:val="678A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C2E19-408A-47F7-94C0-D23B7D03E27A}">
  <ds:schemaRefs/>
</ds:datastoreItem>
</file>

<file path=docProps/app.xml><?xml version="1.0" encoding="utf-8"?>
<Properties xmlns="http://schemas.openxmlformats.org/officeDocument/2006/extended-properties" xmlns:vt="http://schemas.openxmlformats.org/officeDocument/2006/docPropsVTypes">
  <Template>Normal</Template>
  <Pages>11</Pages>
  <Words>597</Words>
  <Characters>3409</Characters>
  <Lines>28</Lines>
  <Paragraphs>7</Paragraphs>
  <TotalTime>8</TotalTime>
  <ScaleCrop>false</ScaleCrop>
  <LinksUpToDate>false</LinksUpToDate>
  <CharactersWithSpaces>3999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2021-09-15T04:59:00Z</dcterms:created>
  <dc:creator>25中梁</dc:creator>
  <cp:lastModifiedBy>Administrator</cp:lastModifiedBy>
  <dcterms:modified xsi:type="dcterms:W3CDTF">2021-09-18T03:25:45Z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